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48" w:type="dxa"/>
        <w:tblInd w:w="93" w:type="dxa"/>
        <w:tblLook w:val="04A0" w:firstRow="1" w:lastRow="0" w:firstColumn="1" w:lastColumn="0" w:noHBand="0" w:noVBand="1"/>
      </w:tblPr>
      <w:tblGrid>
        <w:gridCol w:w="547"/>
        <w:gridCol w:w="6556"/>
        <w:gridCol w:w="6945"/>
      </w:tblGrid>
      <w:tr w:rsidR="000C21B7" w:rsidRPr="00EB3AA9" w14:paraId="6421F123" w14:textId="77777777" w:rsidTr="00A20A96">
        <w:trPr>
          <w:trHeight w:val="300"/>
        </w:trPr>
        <w:tc>
          <w:tcPr>
            <w:tcW w:w="14048" w:type="dxa"/>
            <w:gridSpan w:val="3"/>
            <w:tcBorders>
              <w:bottom w:val="single" w:sz="4" w:space="0" w:color="auto"/>
            </w:tcBorders>
            <w:shd w:val="clear" w:color="auto" w:fill="auto"/>
            <w:noWrap/>
            <w:vAlign w:val="center"/>
            <w:hideMark/>
          </w:tcPr>
          <w:p w14:paraId="074EAF4B" w14:textId="21A3A00C" w:rsidR="000C21B7" w:rsidRPr="00EB3AA9" w:rsidRDefault="000C21B7" w:rsidP="00497B95">
            <w:pPr>
              <w:spacing w:before="120" w:after="120" w:line="240" w:lineRule="auto"/>
              <w:rPr>
                <w:rFonts w:asciiTheme="minorHAnsi" w:eastAsia="Times New Roman" w:hAnsiTheme="minorHAnsi" w:cs="Calibri"/>
                <w:b/>
                <w:color w:val="000000"/>
                <w:szCs w:val="20"/>
                <w:lang w:eastAsia="en-NZ"/>
              </w:rPr>
            </w:pPr>
            <w:r w:rsidRPr="00EB3AA9">
              <w:rPr>
                <w:rFonts w:asciiTheme="minorHAnsi" w:eastAsia="Times New Roman" w:hAnsiTheme="minorHAnsi" w:cs="Calibri"/>
                <w:b/>
                <w:color w:val="000000"/>
                <w:szCs w:val="20"/>
                <w:lang w:eastAsia="en-NZ"/>
              </w:rPr>
              <w:t>Restructuring/Reviews</w:t>
            </w:r>
            <w:r w:rsidRPr="00EB3AA9">
              <w:rPr>
                <w:rFonts w:asciiTheme="minorHAnsi" w:eastAsia="Times New Roman" w:hAnsiTheme="minorHAnsi" w:cs="Calibri"/>
                <w:b/>
                <w:bCs/>
                <w:color w:val="000000"/>
                <w:szCs w:val="20"/>
                <w:lang w:eastAsia="en-NZ"/>
              </w:rPr>
              <w:t xml:space="preserve"> </w:t>
            </w:r>
          </w:p>
        </w:tc>
      </w:tr>
      <w:tr w:rsidR="00497B95" w:rsidRPr="000C21B7" w14:paraId="66C1A316" w14:textId="77777777" w:rsidTr="00A20A96">
        <w:trPr>
          <w:trHeight w:val="990"/>
        </w:trPr>
        <w:tc>
          <w:tcPr>
            <w:tcW w:w="547" w:type="dxa"/>
            <w:tcBorders>
              <w:top w:val="single" w:sz="4" w:space="0" w:color="auto"/>
              <w:left w:val="single" w:sz="4" w:space="0" w:color="auto"/>
              <w:bottom w:val="single" w:sz="4" w:space="0" w:color="auto"/>
              <w:right w:val="single" w:sz="4" w:space="0" w:color="auto"/>
            </w:tcBorders>
            <w:shd w:val="clear" w:color="auto" w:fill="auto"/>
            <w:hideMark/>
          </w:tcPr>
          <w:p w14:paraId="052CBF09" w14:textId="77777777" w:rsidR="00497B95" w:rsidRPr="006E4906" w:rsidRDefault="00497B95" w:rsidP="000C21B7">
            <w:pPr>
              <w:spacing w:before="120" w:after="120" w:line="240" w:lineRule="auto"/>
              <w:rPr>
                <w:rFonts w:asciiTheme="minorHAnsi" w:eastAsia="Times New Roman" w:hAnsiTheme="minorHAnsi" w:cs="Calibri"/>
                <w:color w:val="000000"/>
                <w:szCs w:val="20"/>
                <w:lang w:eastAsia="en-NZ"/>
              </w:rPr>
            </w:pPr>
            <w:r w:rsidRPr="006E4906">
              <w:rPr>
                <w:rFonts w:asciiTheme="minorHAnsi" w:eastAsia="Times New Roman" w:hAnsiTheme="minorHAnsi" w:cs="Calibri"/>
                <w:color w:val="000000"/>
                <w:szCs w:val="20"/>
                <w:lang w:eastAsia="en-NZ"/>
              </w:rPr>
              <w:t>1</w:t>
            </w:r>
          </w:p>
        </w:tc>
        <w:tc>
          <w:tcPr>
            <w:tcW w:w="6556" w:type="dxa"/>
            <w:tcBorders>
              <w:top w:val="single" w:sz="4" w:space="0" w:color="auto"/>
              <w:left w:val="nil"/>
              <w:bottom w:val="single" w:sz="4" w:space="0" w:color="auto"/>
              <w:right w:val="single" w:sz="4" w:space="0" w:color="auto"/>
            </w:tcBorders>
            <w:shd w:val="clear" w:color="auto" w:fill="auto"/>
            <w:vAlign w:val="center"/>
            <w:hideMark/>
          </w:tcPr>
          <w:p w14:paraId="20A95E4A" w14:textId="3E728346" w:rsidR="00497B95" w:rsidRPr="006E4906" w:rsidRDefault="00666C76" w:rsidP="000C21B7">
            <w:pPr>
              <w:spacing w:before="120" w:after="120" w:line="240" w:lineRule="auto"/>
              <w:rPr>
                <w:rFonts w:asciiTheme="minorHAnsi" w:eastAsia="Times New Roman" w:hAnsiTheme="minorHAnsi" w:cs="Calibri"/>
                <w:color w:val="000000"/>
                <w:szCs w:val="20"/>
                <w:lang w:eastAsia="en-NZ"/>
              </w:rPr>
            </w:pPr>
            <w:r w:rsidRPr="006E4906">
              <w:rPr>
                <w:rFonts w:asciiTheme="minorHAnsi" w:eastAsia="Times New Roman" w:hAnsiTheme="minorHAnsi" w:cs="Calibri"/>
                <w:color w:val="000000"/>
                <w:szCs w:val="20"/>
                <w:lang w:eastAsia="en-NZ"/>
              </w:rPr>
              <w:t>What restructuring occurred during 2015/16 and each of the previous four financial years?  Please provide copies of any evaluations carried out prior to restructuring, and details of the structural change; the objective of restructuring; staff increases or reductions as a result; and all costs associated with the change including costs of redundancy.</w:t>
            </w:r>
          </w:p>
        </w:tc>
        <w:tc>
          <w:tcPr>
            <w:tcW w:w="6945" w:type="dxa"/>
            <w:tcBorders>
              <w:top w:val="single" w:sz="4" w:space="0" w:color="auto"/>
              <w:left w:val="nil"/>
              <w:bottom w:val="single" w:sz="4" w:space="0" w:color="auto"/>
              <w:right w:val="single" w:sz="4" w:space="0" w:color="auto"/>
            </w:tcBorders>
            <w:shd w:val="clear" w:color="auto" w:fill="auto"/>
            <w:noWrap/>
            <w:hideMark/>
          </w:tcPr>
          <w:p w14:paraId="1C930232" w14:textId="4C3FE9F0" w:rsidR="00497B95" w:rsidRPr="006E4906" w:rsidRDefault="00E306C6" w:rsidP="00DB6B48">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r w:rsidR="00DB6B48">
              <w:rPr>
                <w:rFonts w:asciiTheme="minorHAnsi" w:eastAsia="Times New Roman" w:hAnsiTheme="minorHAnsi" w:cs="Calibri"/>
                <w:color w:val="000000"/>
                <w:szCs w:val="20"/>
                <w:lang w:eastAsia="en-NZ"/>
              </w:rPr>
              <w:t>.</w:t>
            </w:r>
            <w:r>
              <w:rPr>
                <w:rFonts w:asciiTheme="minorHAnsi" w:eastAsia="Times New Roman" w:hAnsiTheme="minorHAnsi" w:cs="Calibri"/>
                <w:color w:val="000000"/>
                <w:szCs w:val="20"/>
                <w:lang w:eastAsia="en-NZ"/>
              </w:rPr>
              <w:t xml:space="preserve"> </w:t>
            </w:r>
            <w:r w:rsidR="00A530C6" w:rsidRPr="006E4906">
              <w:rPr>
                <w:rFonts w:asciiTheme="minorHAnsi" w:eastAsia="Times New Roman" w:hAnsiTheme="minorHAnsi" w:cs="Calibri"/>
                <w:color w:val="000000"/>
                <w:szCs w:val="20"/>
                <w:lang w:eastAsia="en-NZ"/>
              </w:rPr>
              <w:t>As part of the Commission’s establishment phase, a structure was adopted that differed from that identified by officials before the Commission was up-and-running.  This was not a restructuring but an establishment process that</w:t>
            </w:r>
            <w:r w:rsidR="006E4906">
              <w:rPr>
                <w:rFonts w:asciiTheme="minorHAnsi" w:eastAsia="Times New Roman" w:hAnsiTheme="minorHAnsi" w:cs="Calibri"/>
                <w:color w:val="000000"/>
                <w:szCs w:val="20"/>
                <w:lang w:eastAsia="en-NZ"/>
              </w:rPr>
              <w:t xml:space="preserve"> was required for any newly instituted entity.</w:t>
            </w:r>
          </w:p>
        </w:tc>
      </w:tr>
      <w:tr w:rsidR="00497B95" w:rsidRPr="006E4906" w14:paraId="3CBD0CA7" w14:textId="77777777" w:rsidTr="006E4906">
        <w:trPr>
          <w:trHeight w:val="717"/>
        </w:trPr>
        <w:tc>
          <w:tcPr>
            <w:tcW w:w="547" w:type="dxa"/>
            <w:tcBorders>
              <w:top w:val="nil"/>
              <w:left w:val="single" w:sz="4" w:space="0" w:color="auto"/>
              <w:bottom w:val="single" w:sz="4" w:space="0" w:color="auto"/>
              <w:right w:val="single" w:sz="4" w:space="0" w:color="auto"/>
            </w:tcBorders>
            <w:shd w:val="clear" w:color="auto" w:fill="auto"/>
            <w:hideMark/>
          </w:tcPr>
          <w:p w14:paraId="2D9A5DA8" w14:textId="77777777" w:rsidR="00497B95" w:rsidRPr="006E4906" w:rsidRDefault="00497B95" w:rsidP="000C21B7">
            <w:pPr>
              <w:spacing w:before="120" w:after="120" w:line="240" w:lineRule="auto"/>
              <w:rPr>
                <w:rFonts w:asciiTheme="minorHAnsi" w:eastAsia="Times New Roman" w:hAnsiTheme="minorHAnsi" w:cs="Calibri"/>
                <w:color w:val="000000"/>
                <w:szCs w:val="20"/>
                <w:lang w:eastAsia="en-NZ"/>
              </w:rPr>
            </w:pPr>
            <w:r w:rsidRPr="006E4906">
              <w:rPr>
                <w:rFonts w:asciiTheme="minorHAnsi" w:eastAsia="Times New Roman" w:hAnsiTheme="minorHAnsi" w:cs="Calibri"/>
                <w:color w:val="000000"/>
                <w:szCs w:val="20"/>
                <w:lang w:eastAsia="en-NZ"/>
              </w:rPr>
              <w:t>2</w:t>
            </w:r>
          </w:p>
        </w:tc>
        <w:tc>
          <w:tcPr>
            <w:tcW w:w="6556" w:type="dxa"/>
            <w:tcBorders>
              <w:top w:val="nil"/>
              <w:left w:val="nil"/>
              <w:bottom w:val="single" w:sz="4" w:space="0" w:color="auto"/>
              <w:right w:val="single" w:sz="4" w:space="0" w:color="auto"/>
            </w:tcBorders>
            <w:shd w:val="clear" w:color="auto" w:fill="auto"/>
            <w:vAlign w:val="center"/>
            <w:hideMark/>
          </w:tcPr>
          <w:p w14:paraId="1607C7A2" w14:textId="2FD8058A" w:rsidR="00497B95" w:rsidRPr="006E4906" w:rsidRDefault="00666C76" w:rsidP="000C21B7">
            <w:pPr>
              <w:spacing w:before="120" w:after="120" w:line="240" w:lineRule="auto"/>
              <w:rPr>
                <w:rFonts w:asciiTheme="minorHAnsi" w:eastAsia="Times New Roman" w:hAnsiTheme="minorHAnsi" w:cs="Calibri"/>
                <w:color w:val="000000"/>
                <w:szCs w:val="20"/>
                <w:lang w:eastAsia="en-NZ"/>
              </w:rPr>
            </w:pPr>
            <w:r w:rsidRPr="006E4906">
              <w:rPr>
                <w:rFonts w:asciiTheme="minorHAnsi" w:eastAsia="Times New Roman" w:hAnsiTheme="minorHAnsi" w:cs="Calibri"/>
                <w:color w:val="000000"/>
                <w:szCs w:val="20"/>
                <w:lang w:eastAsia="en-NZ"/>
              </w:rPr>
              <w:t>Was any work conducted around mergers with other agencies in the 2015/16 year?  If so, for each such project, what agencies were being considered for mergers?</w:t>
            </w:r>
          </w:p>
        </w:tc>
        <w:tc>
          <w:tcPr>
            <w:tcW w:w="6945" w:type="dxa"/>
            <w:tcBorders>
              <w:top w:val="nil"/>
              <w:left w:val="nil"/>
              <w:bottom w:val="single" w:sz="4" w:space="0" w:color="auto"/>
              <w:right w:val="single" w:sz="4" w:space="0" w:color="auto"/>
            </w:tcBorders>
            <w:shd w:val="clear" w:color="auto" w:fill="auto"/>
            <w:noWrap/>
            <w:hideMark/>
          </w:tcPr>
          <w:p w14:paraId="43823DE9" w14:textId="1D3756FD" w:rsidR="00497B95" w:rsidRPr="006E4906" w:rsidRDefault="006E4906" w:rsidP="00E306C6">
            <w:pPr>
              <w:spacing w:before="120" w:after="120" w:line="240" w:lineRule="auto"/>
              <w:rPr>
                <w:rFonts w:asciiTheme="minorHAnsi" w:eastAsia="Times New Roman" w:hAnsiTheme="minorHAnsi" w:cs="Calibri"/>
                <w:color w:val="000000"/>
                <w:szCs w:val="20"/>
                <w:lang w:eastAsia="en-NZ"/>
              </w:rPr>
            </w:pPr>
            <w:r w:rsidRPr="006E4906">
              <w:rPr>
                <w:rFonts w:asciiTheme="minorHAnsi" w:eastAsia="Times New Roman" w:hAnsiTheme="minorHAnsi" w:cs="Calibri"/>
                <w:color w:val="000000"/>
                <w:szCs w:val="20"/>
                <w:lang w:eastAsia="en-NZ"/>
              </w:rPr>
              <w:t>No</w:t>
            </w:r>
            <w:r w:rsidR="00E306C6">
              <w:rPr>
                <w:rFonts w:asciiTheme="minorHAnsi" w:eastAsia="Times New Roman" w:hAnsiTheme="minorHAnsi" w:cs="Calibri"/>
                <w:color w:val="000000"/>
                <w:szCs w:val="20"/>
                <w:lang w:eastAsia="en-NZ"/>
              </w:rPr>
              <w:t>ne</w:t>
            </w:r>
            <w:r>
              <w:rPr>
                <w:rFonts w:asciiTheme="minorHAnsi" w:eastAsia="Times New Roman" w:hAnsiTheme="minorHAnsi" w:cs="Calibri"/>
                <w:color w:val="000000"/>
                <w:szCs w:val="20"/>
                <w:lang w:eastAsia="en-NZ"/>
              </w:rPr>
              <w:t>.</w:t>
            </w:r>
          </w:p>
        </w:tc>
      </w:tr>
      <w:tr w:rsidR="00497B95" w:rsidRPr="006E4906" w14:paraId="3B3698A6" w14:textId="77777777" w:rsidTr="00A20A96">
        <w:trPr>
          <w:trHeight w:val="1124"/>
        </w:trPr>
        <w:tc>
          <w:tcPr>
            <w:tcW w:w="547" w:type="dxa"/>
            <w:tcBorders>
              <w:top w:val="nil"/>
              <w:left w:val="single" w:sz="4" w:space="0" w:color="auto"/>
              <w:bottom w:val="single" w:sz="4" w:space="0" w:color="auto"/>
              <w:right w:val="single" w:sz="4" w:space="0" w:color="auto"/>
            </w:tcBorders>
            <w:shd w:val="clear" w:color="auto" w:fill="auto"/>
            <w:hideMark/>
          </w:tcPr>
          <w:p w14:paraId="3B9B3251" w14:textId="77777777" w:rsidR="00497B95" w:rsidRPr="006E4906" w:rsidRDefault="00497B95" w:rsidP="006E4906">
            <w:pPr>
              <w:spacing w:before="120" w:after="120" w:line="240" w:lineRule="auto"/>
              <w:rPr>
                <w:rFonts w:asciiTheme="minorHAnsi" w:eastAsia="Times New Roman" w:hAnsiTheme="minorHAnsi" w:cs="Calibri"/>
                <w:color w:val="000000"/>
                <w:szCs w:val="20"/>
                <w:lang w:eastAsia="en-NZ"/>
              </w:rPr>
            </w:pPr>
            <w:r w:rsidRPr="006E4906">
              <w:rPr>
                <w:rFonts w:asciiTheme="minorHAnsi" w:eastAsia="Times New Roman" w:hAnsiTheme="minorHAnsi" w:cs="Calibri"/>
                <w:color w:val="000000"/>
                <w:szCs w:val="20"/>
                <w:lang w:eastAsia="en-NZ"/>
              </w:rPr>
              <w:t>3</w:t>
            </w:r>
          </w:p>
        </w:tc>
        <w:tc>
          <w:tcPr>
            <w:tcW w:w="6556" w:type="dxa"/>
            <w:tcBorders>
              <w:top w:val="nil"/>
              <w:left w:val="nil"/>
              <w:bottom w:val="single" w:sz="4" w:space="0" w:color="auto"/>
              <w:right w:val="single" w:sz="4" w:space="0" w:color="auto"/>
            </w:tcBorders>
            <w:shd w:val="clear" w:color="auto" w:fill="auto"/>
            <w:hideMark/>
          </w:tcPr>
          <w:p w14:paraId="4BE62A7C" w14:textId="1B7BB32D" w:rsidR="00497B95" w:rsidRPr="006E4906" w:rsidRDefault="00666C76" w:rsidP="006E4906">
            <w:pPr>
              <w:spacing w:before="120" w:after="120" w:line="240" w:lineRule="auto"/>
              <w:rPr>
                <w:rFonts w:asciiTheme="minorHAnsi" w:eastAsia="Times New Roman" w:hAnsiTheme="minorHAnsi" w:cs="Calibri"/>
                <w:color w:val="000000"/>
                <w:szCs w:val="20"/>
                <w:lang w:eastAsia="en-NZ"/>
              </w:rPr>
            </w:pPr>
            <w:r w:rsidRPr="006E4906">
              <w:rPr>
                <w:rFonts w:asciiTheme="minorHAnsi" w:eastAsia="Times New Roman" w:hAnsiTheme="minorHAnsi" w:cs="Calibri"/>
                <w:color w:val="000000"/>
                <w:szCs w:val="20"/>
                <w:lang w:eastAsia="en-NZ"/>
              </w:rPr>
              <w:t>Was any rebranding undertaken in the 2015/16 financial year?  If so, what did the rebranding involve, how much was spent on rebranding, why was it undertaken, and was it carried out internally or externally?  What rebranding was carried out in each of the previous four financial years?</w:t>
            </w:r>
          </w:p>
        </w:tc>
        <w:tc>
          <w:tcPr>
            <w:tcW w:w="6945" w:type="dxa"/>
            <w:tcBorders>
              <w:top w:val="nil"/>
              <w:left w:val="nil"/>
              <w:bottom w:val="single" w:sz="4" w:space="0" w:color="auto"/>
              <w:right w:val="single" w:sz="4" w:space="0" w:color="auto"/>
            </w:tcBorders>
            <w:shd w:val="clear" w:color="auto" w:fill="auto"/>
            <w:noWrap/>
            <w:hideMark/>
          </w:tcPr>
          <w:p w14:paraId="57F8C7D0" w14:textId="398F3E32" w:rsidR="00497B95" w:rsidRPr="006E4906" w:rsidRDefault="006E4906" w:rsidP="006E4906">
            <w:pPr>
              <w:spacing w:before="120" w:after="120" w:line="240" w:lineRule="auto"/>
              <w:rPr>
                <w:rFonts w:asciiTheme="minorHAnsi" w:eastAsia="Times New Roman" w:hAnsiTheme="minorHAnsi" w:cs="Calibri"/>
                <w:color w:val="000000"/>
                <w:szCs w:val="20"/>
                <w:lang w:eastAsia="en-NZ"/>
              </w:rPr>
            </w:pPr>
            <w:r w:rsidRPr="006E4906">
              <w:rPr>
                <w:rFonts w:asciiTheme="minorHAnsi" w:eastAsia="Times New Roman" w:hAnsiTheme="minorHAnsi" w:cs="Calibri"/>
                <w:color w:val="000000"/>
                <w:szCs w:val="20"/>
                <w:lang w:eastAsia="en-NZ"/>
              </w:rPr>
              <w:t>The Commission designed and implemented its corporate branding during its establishment phase and has undertaken no re-branding since.</w:t>
            </w:r>
          </w:p>
        </w:tc>
      </w:tr>
      <w:tr w:rsidR="00497B95" w:rsidRPr="000C21B7" w14:paraId="73C361D1" w14:textId="77777777" w:rsidTr="00A20A96">
        <w:trPr>
          <w:trHeight w:val="660"/>
        </w:trPr>
        <w:tc>
          <w:tcPr>
            <w:tcW w:w="547" w:type="dxa"/>
            <w:tcBorders>
              <w:top w:val="single" w:sz="4" w:space="0" w:color="auto"/>
              <w:left w:val="single" w:sz="4" w:space="0" w:color="auto"/>
              <w:bottom w:val="single" w:sz="4" w:space="0" w:color="auto"/>
              <w:right w:val="single" w:sz="4" w:space="0" w:color="auto"/>
            </w:tcBorders>
            <w:shd w:val="clear" w:color="auto" w:fill="auto"/>
            <w:hideMark/>
          </w:tcPr>
          <w:p w14:paraId="388AE628" w14:textId="77777777" w:rsidR="00497B95" w:rsidRPr="00B60A9E" w:rsidRDefault="00497B95" w:rsidP="006E4906">
            <w:pPr>
              <w:spacing w:before="120" w:after="120" w:line="240" w:lineRule="auto"/>
              <w:rPr>
                <w:rFonts w:asciiTheme="minorHAnsi" w:eastAsia="Times New Roman" w:hAnsiTheme="minorHAnsi" w:cs="Calibri"/>
                <w:color w:val="000000"/>
                <w:szCs w:val="20"/>
                <w:lang w:eastAsia="en-NZ"/>
              </w:rPr>
            </w:pPr>
            <w:r w:rsidRPr="00B60A9E">
              <w:rPr>
                <w:rFonts w:asciiTheme="minorHAnsi" w:eastAsia="Times New Roman" w:hAnsiTheme="minorHAnsi" w:cs="Calibri"/>
                <w:color w:val="000000"/>
                <w:szCs w:val="20"/>
                <w:lang w:eastAsia="en-NZ"/>
              </w:rPr>
              <w:t>4</w:t>
            </w:r>
          </w:p>
        </w:tc>
        <w:tc>
          <w:tcPr>
            <w:tcW w:w="6556" w:type="dxa"/>
            <w:tcBorders>
              <w:top w:val="single" w:sz="4" w:space="0" w:color="auto"/>
              <w:left w:val="nil"/>
              <w:bottom w:val="single" w:sz="4" w:space="0" w:color="auto"/>
              <w:right w:val="single" w:sz="4" w:space="0" w:color="auto"/>
            </w:tcBorders>
            <w:shd w:val="clear" w:color="auto" w:fill="auto"/>
            <w:hideMark/>
          </w:tcPr>
          <w:p w14:paraId="43AC5BCE" w14:textId="095BD7B4" w:rsidR="000C21B7" w:rsidRPr="00B60A9E" w:rsidRDefault="00447C2F" w:rsidP="00A6583F">
            <w:pPr>
              <w:spacing w:before="120" w:after="120" w:line="240" w:lineRule="auto"/>
              <w:rPr>
                <w:rFonts w:asciiTheme="minorHAnsi" w:eastAsia="Times New Roman" w:hAnsiTheme="minorHAnsi" w:cs="Times New Roman"/>
                <w:iCs/>
                <w:szCs w:val="20"/>
                <w:lang w:val="en-GB" w:eastAsia="en-GB"/>
              </w:rPr>
            </w:pPr>
            <w:r w:rsidRPr="00B60A9E">
              <w:rPr>
                <w:rFonts w:asciiTheme="minorHAnsi" w:eastAsia="Times New Roman" w:hAnsiTheme="minorHAnsi" w:cs="Times New Roman"/>
                <w:iCs/>
                <w:szCs w:val="20"/>
                <w:lang w:val="en-GB" w:eastAsia="en-GB"/>
              </w:rPr>
              <w:t>Are any inquiries or investigations currently being undertaken into performance by any external agency? If so, pleas</w:t>
            </w:r>
            <w:r w:rsidR="000C21B7" w:rsidRPr="00B60A9E">
              <w:rPr>
                <w:rFonts w:asciiTheme="minorHAnsi" w:eastAsia="Times New Roman" w:hAnsiTheme="minorHAnsi" w:cs="Times New Roman"/>
                <w:iCs/>
                <w:szCs w:val="20"/>
                <w:lang w:val="en-GB" w:eastAsia="en-GB"/>
              </w:rPr>
              <w:t>e provide the following details:</w:t>
            </w:r>
            <w:r w:rsidR="00A6583F">
              <w:rPr>
                <w:rFonts w:asciiTheme="minorHAnsi" w:eastAsia="Times New Roman" w:hAnsiTheme="minorHAnsi" w:cs="Times New Roman"/>
                <w:iCs/>
                <w:szCs w:val="20"/>
                <w:lang w:val="en-GB" w:eastAsia="en-GB"/>
              </w:rPr>
              <w:t xml:space="preserve"> </w:t>
            </w:r>
            <w:r w:rsidR="000C21B7" w:rsidRPr="00B60A9E">
              <w:rPr>
                <w:rFonts w:asciiTheme="minorHAnsi" w:eastAsia="Times New Roman" w:hAnsiTheme="minorHAnsi" w:cs="Times New Roman"/>
                <w:iCs/>
                <w:szCs w:val="20"/>
                <w:lang w:val="en-GB" w:eastAsia="en-GB"/>
              </w:rPr>
              <w:t>The body conducting the inquiry/investigation</w:t>
            </w:r>
            <w:r w:rsidR="00A6583F">
              <w:rPr>
                <w:rFonts w:asciiTheme="minorHAnsi" w:eastAsia="Times New Roman" w:hAnsiTheme="minorHAnsi" w:cs="Times New Roman"/>
                <w:iCs/>
                <w:szCs w:val="20"/>
                <w:lang w:val="en-GB" w:eastAsia="en-GB"/>
              </w:rPr>
              <w:t xml:space="preserve">; </w:t>
            </w:r>
            <w:r w:rsidR="000C21B7" w:rsidRPr="00B60A9E">
              <w:rPr>
                <w:rFonts w:asciiTheme="minorHAnsi" w:eastAsia="Times New Roman" w:hAnsiTheme="minorHAnsi" w:cs="Times New Roman"/>
                <w:iCs/>
                <w:szCs w:val="20"/>
                <w:lang w:val="en-GB" w:eastAsia="en-GB"/>
              </w:rPr>
              <w:t>The reason for the inquiry/investigation</w:t>
            </w:r>
            <w:r w:rsidR="00A6583F">
              <w:rPr>
                <w:rFonts w:asciiTheme="minorHAnsi" w:eastAsia="Times New Roman" w:hAnsiTheme="minorHAnsi" w:cs="Times New Roman"/>
                <w:iCs/>
                <w:szCs w:val="20"/>
                <w:lang w:val="en-GB" w:eastAsia="en-GB"/>
              </w:rPr>
              <w:t xml:space="preserve">; </w:t>
            </w:r>
            <w:r w:rsidR="000C21B7" w:rsidRPr="00B60A9E">
              <w:rPr>
                <w:rFonts w:asciiTheme="minorHAnsi" w:eastAsia="Times New Roman" w:hAnsiTheme="minorHAnsi" w:cs="Times New Roman"/>
                <w:iCs/>
                <w:szCs w:val="20"/>
                <w:lang w:val="en-GB" w:eastAsia="en-GB"/>
              </w:rPr>
              <w:t>The expected completion date</w:t>
            </w:r>
            <w:r w:rsidR="00A6583F">
              <w:rPr>
                <w:rFonts w:asciiTheme="minorHAnsi" w:eastAsia="Times New Roman" w:hAnsiTheme="minorHAnsi" w:cs="Times New Roman"/>
                <w:iCs/>
                <w:szCs w:val="20"/>
                <w:lang w:val="en-GB" w:eastAsia="en-GB"/>
              </w:rPr>
              <w:t>.</w:t>
            </w:r>
          </w:p>
        </w:tc>
        <w:tc>
          <w:tcPr>
            <w:tcW w:w="6945" w:type="dxa"/>
            <w:tcBorders>
              <w:top w:val="single" w:sz="4" w:space="0" w:color="auto"/>
              <w:left w:val="nil"/>
              <w:bottom w:val="single" w:sz="4" w:space="0" w:color="auto"/>
              <w:right w:val="single" w:sz="4" w:space="0" w:color="auto"/>
            </w:tcBorders>
            <w:shd w:val="clear" w:color="auto" w:fill="auto"/>
            <w:noWrap/>
            <w:hideMark/>
          </w:tcPr>
          <w:p w14:paraId="7A0D7C3A" w14:textId="68864BCE" w:rsidR="00497B95" w:rsidRPr="00B60A9E" w:rsidRDefault="00E306C6" w:rsidP="00E306C6">
            <w:pPr>
              <w:autoSpaceDE w:val="0"/>
              <w:autoSpaceDN w:val="0"/>
              <w:adjustRightInd w:val="0"/>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None that the</w:t>
            </w:r>
            <w:r w:rsidR="00B60A9E" w:rsidRPr="00B60A9E">
              <w:rPr>
                <w:rFonts w:asciiTheme="minorHAnsi" w:eastAsia="Times New Roman" w:hAnsiTheme="minorHAnsi" w:cstheme="minorHAnsi"/>
                <w:color w:val="000000"/>
                <w:szCs w:val="20"/>
                <w:lang w:eastAsia="en-NZ"/>
              </w:rPr>
              <w:t xml:space="preserve"> Commission is</w:t>
            </w:r>
            <w:r>
              <w:rPr>
                <w:rFonts w:asciiTheme="minorHAnsi" w:eastAsia="Times New Roman" w:hAnsiTheme="minorHAnsi" w:cstheme="minorHAnsi"/>
                <w:color w:val="000000"/>
                <w:szCs w:val="20"/>
                <w:lang w:eastAsia="en-NZ"/>
              </w:rPr>
              <w:t xml:space="preserve"> </w:t>
            </w:r>
            <w:r w:rsidR="00B60A9E" w:rsidRPr="00B60A9E">
              <w:rPr>
                <w:rFonts w:asciiTheme="minorHAnsi" w:eastAsia="Times New Roman" w:hAnsiTheme="minorHAnsi" w:cstheme="minorHAnsi"/>
                <w:color w:val="000000"/>
                <w:szCs w:val="20"/>
                <w:lang w:eastAsia="en-NZ"/>
              </w:rPr>
              <w:t>aware of</w:t>
            </w:r>
            <w:r>
              <w:rPr>
                <w:rFonts w:asciiTheme="minorHAnsi" w:eastAsia="Times New Roman" w:hAnsiTheme="minorHAnsi" w:cstheme="minorHAnsi"/>
                <w:color w:val="000000"/>
                <w:szCs w:val="20"/>
                <w:lang w:eastAsia="en-NZ"/>
              </w:rPr>
              <w:t>.</w:t>
            </w:r>
          </w:p>
        </w:tc>
      </w:tr>
      <w:tr w:rsidR="000C21B7" w:rsidRPr="007C312A" w14:paraId="1012B14F" w14:textId="77777777" w:rsidTr="00A20A96">
        <w:trPr>
          <w:trHeight w:val="392"/>
        </w:trPr>
        <w:tc>
          <w:tcPr>
            <w:tcW w:w="14048" w:type="dxa"/>
            <w:gridSpan w:val="3"/>
            <w:tcBorders>
              <w:top w:val="single" w:sz="4" w:space="0" w:color="auto"/>
              <w:bottom w:val="single" w:sz="4" w:space="0" w:color="auto"/>
            </w:tcBorders>
            <w:shd w:val="clear" w:color="auto" w:fill="auto"/>
            <w:vAlign w:val="center"/>
          </w:tcPr>
          <w:p w14:paraId="7722E0B0" w14:textId="14D6E037" w:rsidR="000C21B7" w:rsidRPr="007C312A" w:rsidRDefault="000C21B7" w:rsidP="00EF11AE">
            <w:pPr>
              <w:spacing w:before="360" w:after="120" w:line="240" w:lineRule="auto"/>
              <w:rPr>
                <w:rFonts w:asciiTheme="minorHAnsi" w:eastAsia="Times New Roman" w:hAnsiTheme="minorHAnsi" w:cs="Calibri"/>
                <w:b/>
                <w:color w:val="000000"/>
                <w:szCs w:val="20"/>
                <w:lang w:eastAsia="en-NZ"/>
              </w:rPr>
            </w:pPr>
            <w:r w:rsidRPr="007C312A">
              <w:rPr>
                <w:rFonts w:asciiTheme="minorHAnsi" w:eastAsia="Times New Roman" w:hAnsiTheme="minorHAnsi" w:cs="Calibri"/>
                <w:b/>
                <w:color w:val="000000"/>
                <w:szCs w:val="20"/>
                <w:lang w:eastAsia="en-NZ"/>
              </w:rPr>
              <w:t>Budget initiatives</w:t>
            </w:r>
          </w:p>
        </w:tc>
      </w:tr>
      <w:tr w:rsidR="00497B95" w:rsidRPr="000C21B7" w14:paraId="00F11CD4" w14:textId="77777777" w:rsidTr="00A20A96">
        <w:trPr>
          <w:trHeight w:val="990"/>
        </w:trPr>
        <w:tc>
          <w:tcPr>
            <w:tcW w:w="547" w:type="dxa"/>
            <w:tcBorders>
              <w:top w:val="single" w:sz="4" w:space="0" w:color="auto"/>
              <w:left w:val="single" w:sz="4" w:space="0" w:color="auto"/>
              <w:bottom w:val="single" w:sz="4" w:space="0" w:color="auto"/>
              <w:right w:val="single" w:sz="4" w:space="0" w:color="auto"/>
            </w:tcBorders>
            <w:shd w:val="clear" w:color="auto" w:fill="auto"/>
            <w:hideMark/>
          </w:tcPr>
          <w:p w14:paraId="298C85FD" w14:textId="77777777" w:rsidR="00497B95" w:rsidRPr="00B60A9E" w:rsidRDefault="00497B95" w:rsidP="00B60A9E">
            <w:pPr>
              <w:spacing w:before="120" w:after="120" w:line="240" w:lineRule="auto"/>
              <w:rPr>
                <w:rFonts w:asciiTheme="minorHAnsi" w:eastAsia="Times New Roman" w:hAnsiTheme="minorHAnsi" w:cs="Calibri"/>
                <w:color w:val="000000"/>
                <w:szCs w:val="20"/>
                <w:lang w:eastAsia="en-NZ"/>
              </w:rPr>
            </w:pPr>
            <w:r w:rsidRPr="00B60A9E">
              <w:rPr>
                <w:rFonts w:asciiTheme="minorHAnsi" w:eastAsia="Times New Roman" w:hAnsiTheme="minorHAnsi" w:cs="Calibri"/>
                <w:color w:val="000000"/>
                <w:szCs w:val="20"/>
                <w:lang w:eastAsia="en-NZ"/>
              </w:rPr>
              <w:t>5</w:t>
            </w:r>
          </w:p>
        </w:tc>
        <w:tc>
          <w:tcPr>
            <w:tcW w:w="6556" w:type="dxa"/>
            <w:tcBorders>
              <w:top w:val="single" w:sz="4" w:space="0" w:color="auto"/>
              <w:left w:val="nil"/>
              <w:bottom w:val="single" w:sz="4" w:space="0" w:color="auto"/>
              <w:right w:val="single" w:sz="4" w:space="0" w:color="auto"/>
            </w:tcBorders>
            <w:shd w:val="clear" w:color="auto" w:fill="auto"/>
            <w:hideMark/>
          </w:tcPr>
          <w:p w14:paraId="0EFD0684" w14:textId="50E0303B" w:rsidR="00497B95" w:rsidRPr="000C21B7" w:rsidRDefault="00447C2F" w:rsidP="00B60A9E">
            <w:pPr>
              <w:spacing w:before="120" w:after="120" w:line="240" w:lineRule="auto"/>
              <w:rPr>
                <w:rFonts w:asciiTheme="minorHAnsi" w:eastAsia="Times New Roman" w:hAnsiTheme="minorHAnsi" w:cs="Times New Roman"/>
                <w:color w:val="000000"/>
                <w:szCs w:val="20"/>
                <w:lang w:val="en-GB" w:eastAsia="en-GB"/>
              </w:rPr>
            </w:pPr>
            <w:r w:rsidRPr="00B60A9E">
              <w:rPr>
                <w:rFonts w:asciiTheme="minorHAnsi" w:eastAsia="Times New Roman" w:hAnsiTheme="minorHAnsi" w:cs="Times New Roman"/>
                <w:color w:val="000000"/>
                <w:szCs w:val="20"/>
                <w:lang w:val="en-GB" w:eastAsia="en-GB"/>
              </w:rPr>
              <w:t>For each new spending initiative introduced over the last seven Budgets (</w:t>
            </w:r>
            <w:r w:rsidR="009C17FD" w:rsidRPr="00B60A9E">
              <w:rPr>
                <w:rFonts w:asciiTheme="minorHAnsi" w:eastAsia="Times New Roman" w:hAnsiTheme="minorHAnsi" w:cs="Times New Roman"/>
                <w:color w:val="000000"/>
                <w:szCs w:val="20"/>
                <w:lang w:val="en-GB" w:eastAsia="en-GB"/>
              </w:rPr>
              <w:t>i.e.</w:t>
            </w:r>
            <w:r w:rsidRPr="00B60A9E">
              <w:rPr>
                <w:rFonts w:asciiTheme="minorHAnsi" w:eastAsia="Times New Roman" w:hAnsiTheme="minorHAnsi" w:cs="Times New Roman"/>
                <w:color w:val="000000"/>
                <w:szCs w:val="20"/>
                <w:lang w:val="en-GB" w:eastAsia="en-GB"/>
              </w:rPr>
              <w:t xml:space="preserve"> Budget 2009, Budget 2010, Budget 2011, Budget 2012, Budget 2013, Budget 2014, and Budget 2015), what evaluation has been undertaken of its effectiveness during 2015/16 and what were the findings of that initiative? Please provide a copy of the evaluation reports. Where no evaluation has been completed, what provision has been made for an evaluation to occur and what is the timeframe for that evaluation?</w:t>
            </w:r>
            <w:r w:rsidRPr="000C21B7">
              <w:rPr>
                <w:rFonts w:asciiTheme="minorHAnsi" w:eastAsia="Times New Roman" w:hAnsiTheme="minorHAnsi" w:cs="Times New Roman"/>
                <w:color w:val="000000"/>
                <w:szCs w:val="20"/>
                <w:lang w:val="en-GB" w:eastAsia="en-GB"/>
              </w:rPr>
              <w:t xml:space="preserve"> </w:t>
            </w:r>
          </w:p>
        </w:tc>
        <w:tc>
          <w:tcPr>
            <w:tcW w:w="6945" w:type="dxa"/>
            <w:tcBorders>
              <w:top w:val="single" w:sz="4" w:space="0" w:color="auto"/>
              <w:left w:val="nil"/>
              <w:bottom w:val="single" w:sz="4" w:space="0" w:color="auto"/>
              <w:right w:val="single" w:sz="4" w:space="0" w:color="auto"/>
            </w:tcBorders>
            <w:shd w:val="clear" w:color="auto" w:fill="auto"/>
            <w:noWrap/>
            <w:hideMark/>
          </w:tcPr>
          <w:p w14:paraId="1BEFB3FF" w14:textId="348DEA05" w:rsidR="00497B95" w:rsidRPr="000C21B7" w:rsidRDefault="00E306C6" w:rsidP="00E306C6">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Not applicable</w:t>
            </w:r>
            <w:r w:rsidR="0011255C">
              <w:rPr>
                <w:rFonts w:asciiTheme="minorHAnsi" w:eastAsia="Times New Roman" w:hAnsiTheme="minorHAnsi" w:cs="Calibri"/>
                <w:color w:val="000000"/>
                <w:szCs w:val="20"/>
                <w:lang w:eastAsia="en-NZ"/>
              </w:rPr>
              <w:t>.</w:t>
            </w:r>
          </w:p>
        </w:tc>
      </w:tr>
    </w:tbl>
    <w:p w14:paraId="2D0EA581" w14:textId="77777777" w:rsidR="00A20A96" w:rsidRDefault="00A20A96">
      <w:r>
        <w:br w:type="page"/>
      </w:r>
    </w:p>
    <w:tbl>
      <w:tblPr>
        <w:tblW w:w="14058" w:type="dxa"/>
        <w:tblInd w:w="88" w:type="dxa"/>
        <w:tblLook w:val="04A0" w:firstRow="1" w:lastRow="0" w:firstColumn="1" w:lastColumn="0" w:noHBand="0" w:noVBand="1"/>
      </w:tblPr>
      <w:tblGrid>
        <w:gridCol w:w="549"/>
        <w:gridCol w:w="6560"/>
        <w:gridCol w:w="6949"/>
      </w:tblGrid>
      <w:tr w:rsidR="000C21B7" w:rsidRPr="007C312A" w14:paraId="49AB2025" w14:textId="77777777" w:rsidTr="00A6583F">
        <w:trPr>
          <w:trHeight w:val="428"/>
        </w:trPr>
        <w:tc>
          <w:tcPr>
            <w:tcW w:w="14058" w:type="dxa"/>
            <w:gridSpan w:val="3"/>
            <w:tcBorders>
              <w:bottom w:val="single" w:sz="4" w:space="0" w:color="auto"/>
            </w:tcBorders>
            <w:shd w:val="clear" w:color="auto" w:fill="auto"/>
            <w:vAlign w:val="center"/>
          </w:tcPr>
          <w:p w14:paraId="39995052" w14:textId="7C1AD948" w:rsidR="000C21B7" w:rsidRPr="007C312A" w:rsidRDefault="000C21B7" w:rsidP="000C21B7">
            <w:pPr>
              <w:spacing w:before="120" w:after="120" w:line="240" w:lineRule="auto"/>
              <w:rPr>
                <w:rFonts w:asciiTheme="minorHAnsi" w:eastAsia="Times New Roman" w:hAnsiTheme="minorHAnsi" w:cs="Calibri"/>
                <w:b/>
                <w:color w:val="000000"/>
                <w:szCs w:val="20"/>
                <w:lang w:eastAsia="en-NZ"/>
              </w:rPr>
            </w:pPr>
            <w:r w:rsidRPr="007C312A">
              <w:rPr>
                <w:rFonts w:asciiTheme="minorHAnsi" w:eastAsia="Times New Roman" w:hAnsiTheme="minorHAnsi" w:cs="Calibri"/>
                <w:b/>
                <w:color w:val="000000"/>
                <w:szCs w:val="20"/>
                <w:lang w:eastAsia="en-NZ"/>
              </w:rPr>
              <w:lastRenderedPageBreak/>
              <w:t>Cost and service charges</w:t>
            </w:r>
          </w:p>
        </w:tc>
      </w:tr>
      <w:tr w:rsidR="00497B95" w:rsidRPr="000C21B7" w14:paraId="2E998CDC" w14:textId="77777777" w:rsidTr="00A6583F">
        <w:trPr>
          <w:trHeight w:val="711"/>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3CEBA757" w14:textId="77777777" w:rsidR="00497B95" w:rsidRPr="00B60A9E" w:rsidRDefault="00497B95" w:rsidP="00B60A9E">
            <w:pPr>
              <w:spacing w:before="120" w:after="120" w:line="240" w:lineRule="auto"/>
              <w:rPr>
                <w:rFonts w:asciiTheme="minorHAnsi" w:eastAsia="Times New Roman" w:hAnsiTheme="minorHAnsi" w:cs="Calibri"/>
                <w:color w:val="000000"/>
                <w:szCs w:val="20"/>
                <w:lang w:eastAsia="en-NZ"/>
              </w:rPr>
            </w:pPr>
            <w:r w:rsidRPr="00B60A9E">
              <w:rPr>
                <w:rFonts w:asciiTheme="minorHAnsi" w:eastAsia="Times New Roman" w:hAnsiTheme="minorHAnsi" w:cs="Calibri"/>
                <w:color w:val="000000"/>
                <w:szCs w:val="20"/>
                <w:lang w:eastAsia="en-NZ"/>
              </w:rPr>
              <w:t>6</w:t>
            </w:r>
          </w:p>
        </w:tc>
        <w:tc>
          <w:tcPr>
            <w:tcW w:w="6560" w:type="dxa"/>
            <w:tcBorders>
              <w:top w:val="single" w:sz="4" w:space="0" w:color="auto"/>
              <w:left w:val="nil"/>
              <w:bottom w:val="single" w:sz="4" w:space="0" w:color="auto"/>
              <w:right w:val="single" w:sz="4" w:space="0" w:color="auto"/>
            </w:tcBorders>
            <w:shd w:val="clear" w:color="auto" w:fill="auto"/>
            <w:hideMark/>
          </w:tcPr>
          <w:p w14:paraId="377F8288" w14:textId="11B23FB6" w:rsidR="00497B95" w:rsidRPr="00B60A9E" w:rsidRDefault="00447C2F" w:rsidP="00B60A9E">
            <w:pPr>
              <w:spacing w:before="120" w:after="120" w:line="240" w:lineRule="auto"/>
              <w:rPr>
                <w:rFonts w:asciiTheme="minorHAnsi" w:eastAsia="Times New Roman" w:hAnsiTheme="minorHAnsi" w:cs="Times New Roman"/>
                <w:iCs/>
                <w:szCs w:val="20"/>
                <w:lang w:val="en-GB" w:eastAsia="en-GB"/>
              </w:rPr>
            </w:pPr>
            <w:r w:rsidRPr="00B60A9E">
              <w:rPr>
                <w:rFonts w:asciiTheme="minorHAnsi" w:eastAsia="Times New Roman" w:hAnsiTheme="minorHAnsi" w:cs="Times New Roman"/>
                <w:iCs/>
                <w:color w:val="000000"/>
                <w:szCs w:val="20"/>
                <w:lang w:val="en-GB" w:eastAsia="en-GB"/>
              </w:rPr>
              <w:t xml:space="preserve">What new services, functions or outputs </w:t>
            </w:r>
            <w:r w:rsidRPr="00B60A9E">
              <w:rPr>
                <w:rFonts w:asciiTheme="minorHAnsi" w:eastAsia="Times New Roman" w:hAnsiTheme="minorHAnsi" w:cs="Times New Roman"/>
                <w:iCs/>
                <w:szCs w:val="20"/>
                <w:lang w:val="en-GB" w:eastAsia="en-GB"/>
              </w:rPr>
              <w:t>have been introduced in the last financial year? Please describe these and estimate their cost.</w:t>
            </w:r>
          </w:p>
        </w:tc>
        <w:tc>
          <w:tcPr>
            <w:tcW w:w="6949" w:type="dxa"/>
            <w:tcBorders>
              <w:top w:val="single" w:sz="4" w:space="0" w:color="auto"/>
              <w:left w:val="nil"/>
              <w:bottom w:val="single" w:sz="4" w:space="0" w:color="auto"/>
              <w:right w:val="single" w:sz="4" w:space="0" w:color="auto"/>
            </w:tcBorders>
            <w:shd w:val="clear" w:color="auto" w:fill="auto"/>
            <w:noWrap/>
            <w:hideMark/>
          </w:tcPr>
          <w:p w14:paraId="31BF7D1D" w14:textId="75E44DDE" w:rsidR="00497B95" w:rsidRPr="000C21B7" w:rsidRDefault="00E306C6" w:rsidP="00B60A9E">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r w:rsidR="00B60A9E" w:rsidRPr="00B60A9E">
              <w:rPr>
                <w:rFonts w:asciiTheme="minorHAnsi" w:eastAsia="Times New Roman" w:hAnsiTheme="minorHAnsi" w:cs="Calibri"/>
                <w:color w:val="000000"/>
                <w:szCs w:val="20"/>
                <w:lang w:eastAsia="en-NZ"/>
              </w:rPr>
              <w:t>.</w:t>
            </w:r>
          </w:p>
        </w:tc>
      </w:tr>
      <w:tr w:rsidR="00497B95" w:rsidRPr="000C21B7" w14:paraId="03C12981" w14:textId="77777777" w:rsidTr="00A6583F">
        <w:trPr>
          <w:trHeight w:val="853"/>
        </w:trPr>
        <w:tc>
          <w:tcPr>
            <w:tcW w:w="549" w:type="dxa"/>
            <w:tcBorders>
              <w:top w:val="nil"/>
              <w:left w:val="single" w:sz="4" w:space="0" w:color="auto"/>
              <w:bottom w:val="single" w:sz="4" w:space="0" w:color="auto"/>
              <w:right w:val="single" w:sz="4" w:space="0" w:color="auto"/>
            </w:tcBorders>
            <w:shd w:val="clear" w:color="auto" w:fill="auto"/>
            <w:hideMark/>
          </w:tcPr>
          <w:p w14:paraId="53BDA31F" w14:textId="77777777" w:rsidR="00497B95" w:rsidRPr="00B60A9E" w:rsidRDefault="00497B95" w:rsidP="00B60A9E">
            <w:pPr>
              <w:spacing w:before="120" w:after="120" w:line="240" w:lineRule="auto"/>
              <w:rPr>
                <w:rFonts w:asciiTheme="minorHAnsi" w:eastAsia="Times New Roman" w:hAnsiTheme="minorHAnsi" w:cs="Calibri"/>
                <w:color w:val="000000"/>
                <w:szCs w:val="20"/>
                <w:lang w:eastAsia="en-NZ"/>
              </w:rPr>
            </w:pPr>
            <w:r w:rsidRPr="00B60A9E">
              <w:rPr>
                <w:rFonts w:asciiTheme="minorHAnsi" w:eastAsia="Times New Roman" w:hAnsiTheme="minorHAnsi" w:cs="Calibri"/>
                <w:color w:val="000000"/>
                <w:szCs w:val="20"/>
                <w:lang w:eastAsia="en-NZ"/>
              </w:rPr>
              <w:t>7</w:t>
            </w:r>
          </w:p>
        </w:tc>
        <w:tc>
          <w:tcPr>
            <w:tcW w:w="6560" w:type="dxa"/>
            <w:tcBorders>
              <w:top w:val="nil"/>
              <w:left w:val="nil"/>
              <w:bottom w:val="single" w:sz="4" w:space="0" w:color="auto"/>
              <w:right w:val="single" w:sz="4" w:space="0" w:color="auto"/>
            </w:tcBorders>
            <w:shd w:val="clear" w:color="auto" w:fill="auto"/>
            <w:hideMark/>
          </w:tcPr>
          <w:p w14:paraId="2D27B5E1" w14:textId="65724273" w:rsidR="00497B95" w:rsidRPr="00B60A9E" w:rsidRDefault="00447C2F" w:rsidP="00B60A9E">
            <w:pPr>
              <w:spacing w:before="120" w:after="120" w:line="240" w:lineRule="auto"/>
              <w:rPr>
                <w:rFonts w:asciiTheme="minorHAnsi" w:eastAsia="Times New Roman" w:hAnsiTheme="minorHAnsi" w:cs="Times New Roman"/>
                <w:iCs/>
                <w:szCs w:val="20"/>
                <w:lang w:val="en-GB" w:eastAsia="en-GB"/>
              </w:rPr>
            </w:pPr>
            <w:r w:rsidRPr="00B60A9E">
              <w:rPr>
                <w:rFonts w:asciiTheme="minorHAnsi" w:eastAsia="Times New Roman" w:hAnsiTheme="minorHAnsi" w:cs="Times New Roman"/>
                <w:iCs/>
                <w:szCs w:val="20"/>
                <w:lang w:val="en-GB" w:eastAsia="en-GB"/>
              </w:rPr>
              <w:t>What services, functions or outputs have been cut, reduced, or had funding reprioritised from in the last financial year? Describe the service or function concerned and estimate the cost saving.</w:t>
            </w:r>
          </w:p>
        </w:tc>
        <w:tc>
          <w:tcPr>
            <w:tcW w:w="6949" w:type="dxa"/>
            <w:tcBorders>
              <w:top w:val="nil"/>
              <w:left w:val="nil"/>
              <w:bottom w:val="single" w:sz="4" w:space="0" w:color="auto"/>
              <w:right w:val="single" w:sz="4" w:space="0" w:color="auto"/>
            </w:tcBorders>
            <w:shd w:val="clear" w:color="auto" w:fill="auto"/>
            <w:noWrap/>
            <w:hideMark/>
          </w:tcPr>
          <w:p w14:paraId="67793581" w14:textId="7CA4E42F" w:rsidR="00497B95" w:rsidRPr="000C21B7" w:rsidRDefault="00E306C6" w:rsidP="00B60A9E">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None. </w:t>
            </w:r>
          </w:p>
        </w:tc>
      </w:tr>
      <w:tr w:rsidR="00497B95" w:rsidRPr="00A421DC" w14:paraId="019D8963" w14:textId="77777777" w:rsidTr="00A6583F">
        <w:trPr>
          <w:trHeight w:val="821"/>
        </w:trPr>
        <w:tc>
          <w:tcPr>
            <w:tcW w:w="549" w:type="dxa"/>
            <w:tcBorders>
              <w:top w:val="nil"/>
              <w:left w:val="single" w:sz="4" w:space="0" w:color="auto"/>
              <w:bottom w:val="single" w:sz="4" w:space="0" w:color="auto"/>
              <w:right w:val="single" w:sz="4" w:space="0" w:color="auto"/>
            </w:tcBorders>
            <w:shd w:val="clear" w:color="auto" w:fill="auto"/>
            <w:hideMark/>
          </w:tcPr>
          <w:p w14:paraId="2461E9D2" w14:textId="665E5E8A" w:rsidR="00497B95" w:rsidRPr="00A421DC" w:rsidRDefault="00497B95" w:rsidP="00A421DC">
            <w:pPr>
              <w:spacing w:before="120" w:after="120" w:line="240" w:lineRule="auto"/>
              <w:rPr>
                <w:rFonts w:asciiTheme="minorHAnsi" w:eastAsia="Times New Roman" w:hAnsiTheme="minorHAnsi" w:cs="Calibri"/>
                <w:color w:val="000000"/>
                <w:szCs w:val="20"/>
                <w:lang w:eastAsia="en-NZ"/>
              </w:rPr>
            </w:pPr>
            <w:r w:rsidRPr="00A421DC">
              <w:rPr>
                <w:rFonts w:asciiTheme="minorHAnsi" w:eastAsia="Times New Roman" w:hAnsiTheme="minorHAnsi" w:cs="Calibri"/>
                <w:color w:val="000000"/>
                <w:szCs w:val="20"/>
                <w:lang w:eastAsia="en-NZ"/>
              </w:rPr>
              <w:t>8</w:t>
            </w:r>
          </w:p>
        </w:tc>
        <w:tc>
          <w:tcPr>
            <w:tcW w:w="6560" w:type="dxa"/>
            <w:tcBorders>
              <w:top w:val="nil"/>
              <w:left w:val="nil"/>
              <w:bottom w:val="single" w:sz="4" w:space="0" w:color="auto"/>
              <w:right w:val="single" w:sz="4" w:space="0" w:color="auto"/>
            </w:tcBorders>
            <w:shd w:val="clear" w:color="auto" w:fill="auto"/>
            <w:hideMark/>
          </w:tcPr>
          <w:p w14:paraId="5B53DA5B" w14:textId="76D0AE13" w:rsidR="00497B95" w:rsidRPr="00A421DC" w:rsidRDefault="00447C2F" w:rsidP="00A421DC">
            <w:pPr>
              <w:spacing w:before="120" w:after="120" w:line="240" w:lineRule="auto"/>
              <w:rPr>
                <w:rFonts w:asciiTheme="minorHAnsi" w:eastAsia="Times New Roman" w:hAnsiTheme="minorHAnsi" w:cs="Times New Roman"/>
                <w:iCs/>
                <w:color w:val="000000"/>
                <w:szCs w:val="20"/>
                <w:lang w:val="en-GB" w:eastAsia="en-GB"/>
              </w:rPr>
            </w:pPr>
            <w:r w:rsidRPr="00A421DC">
              <w:rPr>
                <w:rFonts w:asciiTheme="minorHAnsi" w:eastAsia="Times New Roman" w:hAnsiTheme="minorHAnsi" w:cs="Times New Roman"/>
                <w:iCs/>
                <w:color w:val="000000"/>
                <w:szCs w:val="20"/>
                <w:lang w:val="en-GB" w:eastAsia="en-GB"/>
              </w:rPr>
              <w:t>What programmes or projects, if any, were delayed in the 2015/16 financial year and what was the reason for any delay in delivery or implementation?</w:t>
            </w:r>
          </w:p>
        </w:tc>
        <w:tc>
          <w:tcPr>
            <w:tcW w:w="6949" w:type="dxa"/>
            <w:tcBorders>
              <w:top w:val="nil"/>
              <w:left w:val="nil"/>
              <w:bottom w:val="single" w:sz="4" w:space="0" w:color="auto"/>
              <w:right w:val="single" w:sz="4" w:space="0" w:color="auto"/>
            </w:tcBorders>
            <w:shd w:val="clear" w:color="auto" w:fill="auto"/>
            <w:noWrap/>
            <w:hideMark/>
          </w:tcPr>
          <w:p w14:paraId="3AECB052" w14:textId="5CC180BE" w:rsidR="00497B95" w:rsidRPr="00A421DC" w:rsidRDefault="00E306C6" w:rsidP="00E306C6">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r w:rsidR="00A421DC">
              <w:rPr>
                <w:rFonts w:asciiTheme="minorHAnsi" w:eastAsia="Times New Roman" w:hAnsiTheme="minorHAnsi" w:cs="Calibri"/>
                <w:color w:val="000000"/>
                <w:szCs w:val="20"/>
                <w:lang w:eastAsia="en-NZ"/>
              </w:rPr>
              <w:t>.</w:t>
            </w:r>
          </w:p>
        </w:tc>
      </w:tr>
      <w:tr w:rsidR="00497B95" w:rsidRPr="000C21B7" w14:paraId="33B743F7" w14:textId="77777777" w:rsidTr="00A6583F">
        <w:trPr>
          <w:trHeight w:val="990"/>
        </w:trPr>
        <w:tc>
          <w:tcPr>
            <w:tcW w:w="549" w:type="dxa"/>
            <w:tcBorders>
              <w:top w:val="nil"/>
              <w:left w:val="single" w:sz="4" w:space="0" w:color="auto"/>
              <w:bottom w:val="single" w:sz="4" w:space="0" w:color="auto"/>
              <w:right w:val="single" w:sz="4" w:space="0" w:color="auto"/>
            </w:tcBorders>
            <w:shd w:val="clear" w:color="auto" w:fill="auto"/>
            <w:hideMark/>
          </w:tcPr>
          <w:p w14:paraId="13AC49F3" w14:textId="77777777" w:rsidR="00497B95" w:rsidRPr="00A421DC" w:rsidRDefault="00497B95" w:rsidP="00A421DC">
            <w:pPr>
              <w:spacing w:before="120" w:after="120" w:line="240" w:lineRule="auto"/>
              <w:rPr>
                <w:rFonts w:asciiTheme="minorHAnsi" w:eastAsia="Times New Roman" w:hAnsiTheme="minorHAnsi" w:cs="Calibri"/>
                <w:color w:val="000000"/>
                <w:szCs w:val="20"/>
                <w:lang w:eastAsia="en-NZ"/>
              </w:rPr>
            </w:pPr>
            <w:r w:rsidRPr="00A421DC">
              <w:rPr>
                <w:rFonts w:asciiTheme="minorHAnsi" w:eastAsia="Times New Roman" w:hAnsiTheme="minorHAnsi" w:cs="Calibri"/>
                <w:color w:val="000000"/>
                <w:szCs w:val="20"/>
                <w:lang w:eastAsia="en-NZ"/>
              </w:rPr>
              <w:t>9</w:t>
            </w:r>
          </w:p>
        </w:tc>
        <w:tc>
          <w:tcPr>
            <w:tcW w:w="6560" w:type="dxa"/>
            <w:tcBorders>
              <w:top w:val="nil"/>
              <w:left w:val="nil"/>
              <w:bottom w:val="single" w:sz="4" w:space="0" w:color="auto"/>
              <w:right w:val="single" w:sz="4" w:space="0" w:color="auto"/>
            </w:tcBorders>
            <w:shd w:val="clear" w:color="auto" w:fill="auto"/>
            <w:hideMark/>
          </w:tcPr>
          <w:p w14:paraId="539D9E7C" w14:textId="7D93CD41" w:rsidR="000C21B7" w:rsidRPr="00A421DC" w:rsidRDefault="00447C2F" w:rsidP="00A6583F">
            <w:pPr>
              <w:spacing w:before="120" w:after="120" w:line="240" w:lineRule="auto"/>
              <w:rPr>
                <w:rFonts w:asciiTheme="minorHAnsi" w:eastAsia="Times New Roman" w:hAnsiTheme="minorHAnsi" w:cs="Times New Roman"/>
                <w:iCs/>
                <w:color w:val="000000"/>
                <w:szCs w:val="20"/>
                <w:lang w:val="en-GB" w:eastAsia="en-GB"/>
              </w:rPr>
            </w:pPr>
            <w:r w:rsidRPr="00A421DC">
              <w:rPr>
                <w:rFonts w:asciiTheme="minorHAnsi" w:eastAsia="Times New Roman" w:hAnsiTheme="minorHAnsi" w:cs="Times New Roman"/>
                <w:iCs/>
                <w:color w:val="000000"/>
                <w:szCs w:val="20"/>
                <w:lang w:val="en-GB" w:eastAsia="en-GB"/>
              </w:rPr>
              <w:t>How much funding for specific projects, policies or programmes has been carried forward from the 2015/16 financial year to the current financial year? For each, pleas</w:t>
            </w:r>
            <w:r w:rsidR="000C21B7" w:rsidRPr="00A421DC">
              <w:rPr>
                <w:rFonts w:asciiTheme="minorHAnsi" w:eastAsia="Times New Roman" w:hAnsiTheme="minorHAnsi" w:cs="Times New Roman"/>
                <w:iCs/>
                <w:color w:val="000000"/>
                <w:szCs w:val="20"/>
                <w:lang w:val="en-GB" w:eastAsia="en-GB"/>
              </w:rPr>
              <w:t>e provide the following details:</w:t>
            </w:r>
            <w:r w:rsidR="00A6583F">
              <w:rPr>
                <w:rFonts w:asciiTheme="minorHAnsi" w:eastAsia="Times New Roman" w:hAnsiTheme="minorHAnsi" w:cs="Times New Roman"/>
                <w:iCs/>
                <w:color w:val="000000"/>
                <w:szCs w:val="20"/>
                <w:lang w:val="en-GB" w:eastAsia="en-GB"/>
              </w:rPr>
              <w:t xml:space="preserve"> </w:t>
            </w:r>
            <w:r w:rsidR="000C21B7" w:rsidRPr="00A421DC">
              <w:rPr>
                <w:rFonts w:asciiTheme="minorHAnsi" w:eastAsia="Times New Roman" w:hAnsiTheme="minorHAnsi" w:cs="Times New Roman"/>
                <w:iCs/>
                <w:color w:val="000000"/>
                <w:szCs w:val="20"/>
                <w:lang w:val="en-GB" w:eastAsia="en-GB"/>
              </w:rPr>
              <w:t>Name of project, policy or programme</w:t>
            </w:r>
            <w:r w:rsidR="00A6583F">
              <w:rPr>
                <w:rFonts w:asciiTheme="minorHAnsi" w:eastAsia="Times New Roman" w:hAnsiTheme="minorHAnsi" w:cs="Times New Roman"/>
                <w:iCs/>
                <w:color w:val="000000"/>
                <w:szCs w:val="20"/>
                <w:lang w:val="en-GB" w:eastAsia="en-GB"/>
              </w:rPr>
              <w:t xml:space="preserve">; </w:t>
            </w:r>
            <w:r w:rsidR="000C21B7" w:rsidRPr="00A421DC">
              <w:rPr>
                <w:rFonts w:asciiTheme="minorHAnsi" w:eastAsia="Times New Roman" w:hAnsiTheme="minorHAnsi" w:cs="Times New Roman"/>
                <w:iCs/>
                <w:color w:val="000000"/>
                <w:szCs w:val="20"/>
                <w:lang w:val="en-GB" w:eastAsia="en-GB"/>
              </w:rPr>
              <w:t>Amount of funding brought forward</w:t>
            </w:r>
            <w:r w:rsidR="00A6583F">
              <w:rPr>
                <w:rFonts w:asciiTheme="minorHAnsi" w:eastAsia="Times New Roman" w:hAnsiTheme="minorHAnsi" w:cs="Times New Roman"/>
                <w:iCs/>
                <w:color w:val="000000"/>
                <w:szCs w:val="20"/>
                <w:lang w:val="en-GB" w:eastAsia="en-GB"/>
              </w:rPr>
              <w:t xml:space="preserve">; </w:t>
            </w:r>
            <w:r w:rsidR="000C21B7" w:rsidRPr="00A421DC">
              <w:rPr>
                <w:rFonts w:asciiTheme="minorHAnsi" w:eastAsia="Times New Roman" w:hAnsiTheme="minorHAnsi" w:cs="Times New Roman"/>
                <w:iCs/>
                <w:color w:val="000000"/>
                <w:szCs w:val="20"/>
                <w:lang w:val="en-GB" w:eastAsia="en-GB"/>
              </w:rPr>
              <w:t>Amount of funding already spent</w:t>
            </w:r>
            <w:r w:rsidR="00A6583F">
              <w:rPr>
                <w:rFonts w:asciiTheme="minorHAnsi" w:eastAsia="Times New Roman" w:hAnsiTheme="minorHAnsi" w:cs="Times New Roman"/>
                <w:iCs/>
                <w:color w:val="000000"/>
                <w:szCs w:val="20"/>
                <w:lang w:val="en-GB" w:eastAsia="en-GB"/>
              </w:rPr>
              <w:t xml:space="preserve">; </w:t>
            </w:r>
            <w:r w:rsidR="000C21B7" w:rsidRPr="00A421DC">
              <w:rPr>
                <w:rFonts w:asciiTheme="minorHAnsi" w:eastAsia="Times New Roman" w:hAnsiTheme="minorHAnsi" w:cs="Times New Roman"/>
                <w:iCs/>
                <w:color w:val="000000"/>
                <w:szCs w:val="20"/>
                <w:lang w:val="en-GB" w:eastAsia="en-GB"/>
              </w:rPr>
              <w:t>Amount of funding originally budgeted for the project</w:t>
            </w:r>
            <w:r w:rsidR="00A6583F">
              <w:rPr>
                <w:rFonts w:asciiTheme="minorHAnsi" w:eastAsia="Times New Roman" w:hAnsiTheme="minorHAnsi" w:cs="Times New Roman"/>
                <w:iCs/>
                <w:color w:val="000000"/>
                <w:szCs w:val="20"/>
                <w:lang w:val="en-GB" w:eastAsia="en-GB"/>
              </w:rPr>
              <w:t xml:space="preserve">; </w:t>
            </w:r>
            <w:r w:rsidR="000C21B7" w:rsidRPr="00A421DC">
              <w:rPr>
                <w:rFonts w:asciiTheme="minorHAnsi" w:eastAsia="Times New Roman" w:hAnsiTheme="minorHAnsi" w:cs="Times New Roman"/>
                <w:iCs/>
                <w:color w:val="000000"/>
                <w:szCs w:val="20"/>
                <w:lang w:val="en-GB" w:eastAsia="en-GB"/>
              </w:rPr>
              <w:t>Estimated completion date</w:t>
            </w:r>
            <w:r w:rsidR="00A6583F">
              <w:rPr>
                <w:rFonts w:asciiTheme="minorHAnsi" w:eastAsia="Times New Roman" w:hAnsiTheme="minorHAnsi" w:cs="Times New Roman"/>
                <w:iCs/>
                <w:color w:val="000000"/>
                <w:szCs w:val="20"/>
                <w:lang w:val="en-GB" w:eastAsia="en-GB"/>
              </w:rPr>
              <w:t>.</w:t>
            </w:r>
          </w:p>
        </w:tc>
        <w:tc>
          <w:tcPr>
            <w:tcW w:w="6949" w:type="dxa"/>
            <w:tcBorders>
              <w:top w:val="nil"/>
              <w:left w:val="nil"/>
              <w:bottom w:val="single" w:sz="4" w:space="0" w:color="auto"/>
              <w:right w:val="single" w:sz="4" w:space="0" w:color="auto"/>
            </w:tcBorders>
            <w:shd w:val="clear" w:color="auto" w:fill="auto"/>
            <w:noWrap/>
            <w:hideMark/>
          </w:tcPr>
          <w:p w14:paraId="60D5CAA8" w14:textId="5EF69790" w:rsidR="00497B95" w:rsidRPr="000C21B7" w:rsidRDefault="00E306C6" w:rsidP="00E306C6">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r w:rsidR="00A421DC" w:rsidRPr="00A421DC">
              <w:rPr>
                <w:rFonts w:asciiTheme="minorHAnsi" w:eastAsia="Times New Roman" w:hAnsiTheme="minorHAnsi" w:cs="Calibri"/>
                <w:color w:val="000000"/>
                <w:szCs w:val="20"/>
                <w:lang w:eastAsia="en-NZ"/>
              </w:rPr>
              <w:t>.</w:t>
            </w:r>
          </w:p>
        </w:tc>
      </w:tr>
      <w:tr w:rsidR="0005330B" w:rsidRPr="000C21B7" w14:paraId="59506D0F" w14:textId="77777777" w:rsidTr="00A6583F">
        <w:trPr>
          <w:trHeight w:val="990"/>
        </w:trPr>
        <w:tc>
          <w:tcPr>
            <w:tcW w:w="549" w:type="dxa"/>
            <w:tcBorders>
              <w:top w:val="nil"/>
              <w:left w:val="single" w:sz="4" w:space="0" w:color="auto"/>
              <w:bottom w:val="single" w:sz="4" w:space="0" w:color="auto"/>
              <w:right w:val="single" w:sz="4" w:space="0" w:color="auto"/>
            </w:tcBorders>
            <w:shd w:val="clear" w:color="auto" w:fill="auto"/>
          </w:tcPr>
          <w:p w14:paraId="74563004" w14:textId="5F03B276" w:rsidR="0005330B" w:rsidRPr="00A421DC" w:rsidRDefault="0005330B" w:rsidP="00A421DC">
            <w:pPr>
              <w:spacing w:before="120" w:after="120" w:line="240" w:lineRule="auto"/>
              <w:rPr>
                <w:rFonts w:asciiTheme="minorHAnsi" w:eastAsia="Times New Roman" w:hAnsiTheme="minorHAnsi" w:cs="Calibri"/>
                <w:color w:val="000000"/>
                <w:szCs w:val="20"/>
                <w:lang w:eastAsia="en-NZ"/>
              </w:rPr>
            </w:pPr>
            <w:r w:rsidRPr="00A421DC">
              <w:rPr>
                <w:rFonts w:asciiTheme="minorHAnsi" w:eastAsia="Times New Roman" w:hAnsiTheme="minorHAnsi" w:cs="Calibri"/>
                <w:color w:val="000000"/>
                <w:szCs w:val="20"/>
                <w:lang w:eastAsia="en-NZ"/>
              </w:rPr>
              <w:t>10</w:t>
            </w:r>
          </w:p>
        </w:tc>
        <w:tc>
          <w:tcPr>
            <w:tcW w:w="6560" w:type="dxa"/>
            <w:tcBorders>
              <w:top w:val="single" w:sz="4" w:space="0" w:color="auto"/>
              <w:left w:val="nil"/>
              <w:bottom w:val="single" w:sz="4" w:space="0" w:color="auto"/>
              <w:right w:val="single" w:sz="4" w:space="0" w:color="auto"/>
            </w:tcBorders>
            <w:shd w:val="clear" w:color="auto" w:fill="auto"/>
          </w:tcPr>
          <w:p w14:paraId="297CFAE5" w14:textId="579F9A00" w:rsidR="0005330B" w:rsidRPr="00A421DC" w:rsidRDefault="0005330B" w:rsidP="00A421DC">
            <w:pPr>
              <w:spacing w:before="120" w:after="120" w:line="240" w:lineRule="auto"/>
              <w:rPr>
                <w:rFonts w:asciiTheme="minorHAnsi" w:eastAsia="Times New Roman" w:hAnsiTheme="minorHAnsi" w:cs="Times New Roman"/>
                <w:iCs/>
                <w:color w:val="000000"/>
                <w:szCs w:val="20"/>
                <w:lang w:val="en-GB" w:eastAsia="en-GB"/>
              </w:rPr>
            </w:pPr>
            <w:r w:rsidRPr="00A421DC">
              <w:rPr>
                <w:rFonts w:asciiTheme="minorHAnsi" w:eastAsia="Times New Roman" w:hAnsiTheme="minorHAnsi" w:cs="Times New Roman"/>
                <w:iCs/>
                <w:color w:val="000000"/>
                <w:szCs w:val="20"/>
                <w:lang w:val="en-GB" w:eastAsia="en-GB"/>
              </w:rPr>
              <w:t>How many projects or contracts that were due to be completed in 2015/16 were shelved, curtailed or pushed into out years? For each, what was the project name, what was the total budgeted cost, what is the actual cost to date, what was its purpose and why it was it not completed in 2015/16?</w:t>
            </w:r>
          </w:p>
        </w:tc>
        <w:tc>
          <w:tcPr>
            <w:tcW w:w="6949" w:type="dxa"/>
            <w:tcBorders>
              <w:top w:val="nil"/>
              <w:left w:val="nil"/>
              <w:bottom w:val="single" w:sz="4" w:space="0" w:color="auto"/>
              <w:right w:val="single" w:sz="4" w:space="0" w:color="auto"/>
            </w:tcBorders>
            <w:shd w:val="clear" w:color="auto" w:fill="auto"/>
            <w:noWrap/>
          </w:tcPr>
          <w:p w14:paraId="3AB1FD55" w14:textId="16AFCB1B" w:rsidR="0005330B" w:rsidRPr="000C21B7" w:rsidRDefault="00E306C6" w:rsidP="003F5119">
            <w:pPr>
              <w:spacing w:before="120" w:after="120" w:line="240" w:lineRule="auto"/>
              <w:rPr>
                <w:rFonts w:asciiTheme="minorHAnsi" w:hAnsiTheme="minorHAnsi" w:cstheme="minorHAnsi"/>
                <w:szCs w:val="20"/>
              </w:rPr>
            </w:pPr>
            <w:r>
              <w:rPr>
                <w:rFonts w:asciiTheme="minorHAnsi" w:hAnsiTheme="minorHAnsi" w:cstheme="minorHAnsi"/>
                <w:szCs w:val="20"/>
              </w:rPr>
              <w:t>None</w:t>
            </w:r>
            <w:r w:rsidR="00A421DC" w:rsidRPr="00A421DC">
              <w:rPr>
                <w:rFonts w:asciiTheme="minorHAnsi" w:hAnsiTheme="minorHAnsi" w:cstheme="minorHAnsi"/>
                <w:szCs w:val="20"/>
              </w:rPr>
              <w:t>.</w:t>
            </w:r>
          </w:p>
        </w:tc>
      </w:tr>
      <w:tr w:rsidR="000C21B7" w:rsidRPr="007C312A" w14:paraId="2A043379" w14:textId="77777777" w:rsidTr="00A6583F">
        <w:trPr>
          <w:trHeight w:val="660"/>
        </w:trPr>
        <w:tc>
          <w:tcPr>
            <w:tcW w:w="14058" w:type="dxa"/>
            <w:gridSpan w:val="3"/>
            <w:tcBorders>
              <w:bottom w:val="single" w:sz="4" w:space="0" w:color="auto"/>
            </w:tcBorders>
            <w:shd w:val="clear" w:color="auto" w:fill="auto"/>
            <w:vAlign w:val="center"/>
          </w:tcPr>
          <w:p w14:paraId="1256E10C" w14:textId="1B04A880" w:rsidR="000C21B7" w:rsidRPr="007C312A" w:rsidRDefault="000C21B7" w:rsidP="00A6583F">
            <w:pPr>
              <w:spacing w:before="360" w:after="120" w:line="240" w:lineRule="auto"/>
              <w:rPr>
                <w:rFonts w:asciiTheme="minorHAnsi" w:eastAsia="Times New Roman" w:hAnsiTheme="minorHAnsi" w:cs="Calibri"/>
                <w:b/>
                <w:color w:val="000000"/>
                <w:szCs w:val="20"/>
                <w:lang w:eastAsia="en-NZ"/>
              </w:rPr>
            </w:pPr>
            <w:r w:rsidRPr="007C312A">
              <w:rPr>
                <w:rFonts w:asciiTheme="minorHAnsi" w:eastAsia="Times New Roman" w:hAnsiTheme="minorHAnsi" w:cs="Calibri"/>
                <w:b/>
                <w:color w:val="000000"/>
                <w:szCs w:val="20"/>
                <w:lang w:eastAsia="en-NZ"/>
              </w:rPr>
              <w:t>User charges</w:t>
            </w:r>
          </w:p>
        </w:tc>
      </w:tr>
      <w:tr w:rsidR="0005330B" w:rsidRPr="000C21B7" w14:paraId="7AF40C54" w14:textId="77777777" w:rsidTr="00A6583F">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24A15B9" w14:textId="36F7F2FB" w:rsidR="0005330B" w:rsidRPr="000C21B7" w:rsidRDefault="0005330B" w:rsidP="000C21B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11</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14:paraId="0F302104" w14:textId="2DD057C1" w:rsidR="0005330B" w:rsidRPr="000C21B7" w:rsidRDefault="0005330B" w:rsidP="000C21B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What user charges were collected in the last financial year and what was the revenue from each of them? How does this compare to the previous financial year?</w:t>
            </w:r>
          </w:p>
        </w:tc>
        <w:tc>
          <w:tcPr>
            <w:tcW w:w="6949" w:type="dxa"/>
            <w:tcBorders>
              <w:top w:val="single" w:sz="4" w:space="0" w:color="auto"/>
              <w:left w:val="nil"/>
              <w:bottom w:val="single" w:sz="4" w:space="0" w:color="auto"/>
              <w:right w:val="single" w:sz="4" w:space="0" w:color="auto"/>
            </w:tcBorders>
            <w:shd w:val="clear" w:color="auto" w:fill="auto"/>
            <w:noWrap/>
            <w:hideMark/>
          </w:tcPr>
          <w:p w14:paraId="446F62E1" w14:textId="5974263A" w:rsidR="0005330B" w:rsidRPr="000C21B7" w:rsidRDefault="00E306C6" w:rsidP="00E306C6">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 (</w:t>
            </w:r>
            <w:r w:rsidR="007C0992">
              <w:rPr>
                <w:rFonts w:asciiTheme="minorHAnsi" w:eastAsia="Times New Roman" w:hAnsiTheme="minorHAnsi" w:cs="Calibri"/>
                <w:color w:val="000000"/>
                <w:szCs w:val="20"/>
                <w:lang w:eastAsia="en-NZ"/>
              </w:rPr>
              <w:t>Commissio</w:t>
            </w:r>
            <w:r>
              <w:rPr>
                <w:rFonts w:asciiTheme="minorHAnsi" w:eastAsia="Times New Roman" w:hAnsiTheme="minorHAnsi" w:cs="Calibri"/>
                <w:color w:val="000000"/>
                <w:szCs w:val="20"/>
                <w:lang w:eastAsia="en-NZ"/>
              </w:rPr>
              <w:t>n does not collect user charges).</w:t>
            </w:r>
          </w:p>
        </w:tc>
      </w:tr>
    </w:tbl>
    <w:p w14:paraId="02A2C04B" w14:textId="77777777" w:rsidR="00A6583F" w:rsidRDefault="00A6583F">
      <w:r>
        <w:br w:type="page"/>
      </w:r>
    </w:p>
    <w:tbl>
      <w:tblPr>
        <w:tblW w:w="14058" w:type="dxa"/>
        <w:tblInd w:w="88" w:type="dxa"/>
        <w:tblLook w:val="04A0" w:firstRow="1" w:lastRow="0" w:firstColumn="1" w:lastColumn="0" w:noHBand="0" w:noVBand="1"/>
      </w:tblPr>
      <w:tblGrid>
        <w:gridCol w:w="549"/>
        <w:gridCol w:w="6560"/>
        <w:gridCol w:w="6949"/>
      </w:tblGrid>
      <w:tr w:rsidR="000C21B7" w:rsidRPr="007C312A" w14:paraId="2FABDC39" w14:textId="77777777" w:rsidTr="00A6583F">
        <w:trPr>
          <w:trHeight w:val="570"/>
        </w:trPr>
        <w:tc>
          <w:tcPr>
            <w:tcW w:w="14058" w:type="dxa"/>
            <w:gridSpan w:val="3"/>
            <w:tcBorders>
              <w:bottom w:val="single" w:sz="4" w:space="0" w:color="auto"/>
            </w:tcBorders>
            <w:shd w:val="clear" w:color="auto" w:fill="auto"/>
            <w:vAlign w:val="center"/>
          </w:tcPr>
          <w:p w14:paraId="2FD23E46" w14:textId="32FF2E5F" w:rsidR="000C21B7" w:rsidRPr="007C312A" w:rsidRDefault="000C21B7" w:rsidP="00A6583F">
            <w:pPr>
              <w:spacing w:after="120" w:line="240" w:lineRule="auto"/>
              <w:rPr>
                <w:rFonts w:asciiTheme="minorHAnsi" w:eastAsia="Times New Roman" w:hAnsiTheme="minorHAnsi" w:cs="Calibri"/>
                <w:b/>
                <w:color w:val="000000"/>
                <w:szCs w:val="20"/>
                <w:lang w:eastAsia="en-NZ"/>
              </w:rPr>
            </w:pPr>
            <w:r w:rsidRPr="007C312A">
              <w:rPr>
                <w:rFonts w:asciiTheme="minorHAnsi" w:eastAsia="Times New Roman" w:hAnsiTheme="minorHAnsi" w:cs="Calibri"/>
                <w:b/>
                <w:color w:val="000000"/>
                <w:szCs w:val="20"/>
                <w:lang w:eastAsia="en-NZ"/>
              </w:rPr>
              <w:lastRenderedPageBreak/>
              <w:t>Property/Capital works</w:t>
            </w:r>
          </w:p>
        </w:tc>
      </w:tr>
      <w:tr w:rsidR="0005330B" w:rsidRPr="000C21B7" w14:paraId="0DE6575E" w14:textId="77777777" w:rsidTr="00A6583F">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3C3E22A3" w14:textId="77777777" w:rsidR="0005330B" w:rsidRPr="00A20A96" w:rsidRDefault="0005330B" w:rsidP="00A20A96">
            <w:pPr>
              <w:spacing w:before="120" w:after="120" w:line="240" w:lineRule="auto"/>
              <w:rPr>
                <w:rFonts w:asciiTheme="minorHAnsi" w:eastAsia="Times New Roman" w:hAnsiTheme="minorHAnsi" w:cs="Calibri"/>
                <w:color w:val="000000"/>
                <w:szCs w:val="20"/>
                <w:lang w:eastAsia="en-NZ"/>
              </w:rPr>
            </w:pPr>
            <w:r w:rsidRPr="00A20A96">
              <w:rPr>
                <w:rFonts w:asciiTheme="minorHAnsi" w:eastAsia="Times New Roman" w:hAnsiTheme="minorHAnsi" w:cs="Calibri"/>
                <w:color w:val="000000"/>
                <w:szCs w:val="20"/>
                <w:lang w:eastAsia="en-NZ"/>
              </w:rPr>
              <w:t>12</w:t>
            </w:r>
          </w:p>
        </w:tc>
        <w:tc>
          <w:tcPr>
            <w:tcW w:w="6560" w:type="dxa"/>
            <w:tcBorders>
              <w:top w:val="single" w:sz="4" w:space="0" w:color="auto"/>
              <w:left w:val="nil"/>
              <w:bottom w:val="single" w:sz="4" w:space="0" w:color="auto"/>
              <w:right w:val="single" w:sz="4" w:space="0" w:color="auto"/>
            </w:tcBorders>
            <w:shd w:val="clear" w:color="auto" w:fill="auto"/>
            <w:hideMark/>
          </w:tcPr>
          <w:p w14:paraId="36C3A374" w14:textId="5C3DB46B" w:rsidR="0005330B" w:rsidRPr="000C21B7" w:rsidRDefault="0005330B" w:rsidP="00A20A96">
            <w:pPr>
              <w:spacing w:before="120" w:after="120" w:line="240" w:lineRule="auto"/>
              <w:rPr>
                <w:rFonts w:asciiTheme="minorHAnsi" w:eastAsia="Times New Roman" w:hAnsiTheme="minorHAnsi" w:cs="Times New Roman"/>
                <w:szCs w:val="20"/>
                <w:lang w:val="en-GB" w:eastAsia="en-GB"/>
              </w:rPr>
            </w:pPr>
            <w:r w:rsidRPr="00A20A96">
              <w:rPr>
                <w:rFonts w:asciiTheme="minorHAnsi" w:eastAsia="Times New Roman" w:hAnsiTheme="minorHAnsi" w:cs="Times New Roman"/>
                <w:szCs w:val="20"/>
                <w:lang w:val="en-GB" w:eastAsia="en-GB"/>
              </w:rPr>
              <w:t>How much funding was allocated to capital works in the last financial year? How does this figure compare to that allocated and that spent in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6401E442" w14:textId="7703C41D" w:rsidR="0005330B" w:rsidRPr="001A344C" w:rsidRDefault="00421C7B" w:rsidP="00A20A96">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The Commission cannot</w:t>
            </w:r>
            <w:r w:rsidR="00862701" w:rsidRPr="001A344C">
              <w:rPr>
                <w:rFonts w:asciiTheme="minorHAnsi" w:eastAsia="Times New Roman" w:hAnsiTheme="minorHAnsi" w:cs="Calibri"/>
                <w:color w:val="000000"/>
                <w:szCs w:val="20"/>
                <w:lang w:eastAsia="en-NZ"/>
              </w:rPr>
              <w:t xml:space="preserve"> fully update the Committee in regard to capital expenditure for the 2015/16, 2014/15, and 2013/14 financial years</w:t>
            </w:r>
            <w:r>
              <w:rPr>
                <w:rFonts w:asciiTheme="minorHAnsi" w:eastAsia="Times New Roman" w:hAnsiTheme="minorHAnsi" w:cs="Calibri"/>
                <w:color w:val="000000"/>
                <w:szCs w:val="20"/>
                <w:lang w:eastAsia="en-NZ"/>
              </w:rPr>
              <w:t xml:space="preserve"> at this time. Our</w:t>
            </w:r>
            <w:r w:rsidR="00862701" w:rsidRPr="001A344C">
              <w:rPr>
                <w:rFonts w:asciiTheme="minorHAnsi" w:eastAsia="Times New Roman" w:hAnsiTheme="minorHAnsi" w:cs="Calibri"/>
                <w:color w:val="000000"/>
                <w:szCs w:val="20"/>
                <w:lang w:eastAsia="en-NZ"/>
              </w:rPr>
              <w:t xml:space="preserve"> financial services provider (Inland Revenue Department) holds this information and is unable to complete the update at this time due to Asteron House being temporarily closed for safety reasons following the recent earthquake and aftershocks. </w:t>
            </w:r>
            <w:r w:rsidR="002B1258" w:rsidRPr="001A344C">
              <w:rPr>
                <w:rFonts w:asciiTheme="minorHAnsi" w:eastAsia="Times New Roman" w:hAnsiTheme="minorHAnsi" w:cs="Calibri"/>
                <w:color w:val="000000"/>
                <w:szCs w:val="20"/>
                <w:lang w:eastAsia="en-NZ"/>
              </w:rPr>
              <w:t>We will forward this information as soon as we are able.</w:t>
            </w:r>
          </w:p>
          <w:p w14:paraId="0A62639F" w14:textId="76BCA8F0" w:rsidR="00140E91" w:rsidRPr="001A344C" w:rsidRDefault="00862701" w:rsidP="00A20A96">
            <w:pPr>
              <w:spacing w:before="120" w:after="120" w:line="240" w:lineRule="auto"/>
              <w:rPr>
                <w:rFonts w:asciiTheme="minorHAnsi" w:eastAsia="Times New Roman" w:hAnsiTheme="minorHAnsi" w:cs="Calibri"/>
                <w:color w:val="000000"/>
                <w:szCs w:val="20"/>
                <w:lang w:eastAsia="en-NZ"/>
              </w:rPr>
            </w:pPr>
            <w:r w:rsidRPr="001A344C">
              <w:rPr>
                <w:rFonts w:asciiTheme="minorHAnsi" w:eastAsia="Times New Roman" w:hAnsiTheme="minorHAnsi" w:cs="Calibri"/>
                <w:color w:val="000000"/>
                <w:szCs w:val="20"/>
                <w:lang w:eastAsia="en-NZ"/>
              </w:rPr>
              <w:t>The Commission did not allocate or spend any fun</w:t>
            </w:r>
            <w:r w:rsidR="002B1258" w:rsidRPr="001A344C">
              <w:rPr>
                <w:rFonts w:asciiTheme="minorHAnsi" w:eastAsia="Times New Roman" w:hAnsiTheme="minorHAnsi" w:cs="Calibri"/>
                <w:color w:val="000000"/>
                <w:szCs w:val="20"/>
                <w:lang w:eastAsia="en-NZ"/>
              </w:rPr>
              <w:t xml:space="preserve">ds on capitals works in 2012/13. </w:t>
            </w:r>
            <w:r w:rsidRPr="001A344C">
              <w:rPr>
                <w:rFonts w:asciiTheme="minorHAnsi" w:eastAsia="Times New Roman" w:hAnsiTheme="minorHAnsi" w:cs="Calibri"/>
                <w:color w:val="000000"/>
                <w:szCs w:val="20"/>
                <w:lang w:eastAsia="en-NZ"/>
              </w:rPr>
              <w:t>In 2011/</w:t>
            </w:r>
            <w:r w:rsidR="002B1258" w:rsidRPr="001A344C">
              <w:rPr>
                <w:rFonts w:asciiTheme="minorHAnsi" w:eastAsia="Times New Roman" w:hAnsiTheme="minorHAnsi" w:cs="Calibri"/>
                <w:color w:val="000000"/>
                <w:szCs w:val="20"/>
                <w:lang w:eastAsia="en-NZ"/>
              </w:rPr>
              <w:t>12 the allocation was $150,000 and actual expenditure actual was $226,000.</w:t>
            </w:r>
          </w:p>
        </w:tc>
      </w:tr>
      <w:tr w:rsidR="0005330B" w:rsidRPr="000C21B7" w14:paraId="6AD3A91E" w14:textId="77777777" w:rsidTr="00A6583F">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77F82638" w14:textId="5708AFB3" w:rsidR="0005330B" w:rsidRPr="00A20A96" w:rsidRDefault="0005330B" w:rsidP="00A20A96">
            <w:pPr>
              <w:spacing w:before="120" w:after="120" w:line="240" w:lineRule="auto"/>
              <w:rPr>
                <w:rFonts w:asciiTheme="minorHAnsi" w:eastAsia="Times New Roman" w:hAnsiTheme="minorHAnsi" w:cs="Calibri"/>
                <w:color w:val="000000"/>
                <w:szCs w:val="20"/>
                <w:lang w:eastAsia="en-NZ"/>
              </w:rPr>
            </w:pPr>
            <w:r w:rsidRPr="00A20A96">
              <w:rPr>
                <w:rFonts w:asciiTheme="minorHAnsi" w:eastAsia="Times New Roman" w:hAnsiTheme="minorHAnsi" w:cs="Calibri"/>
                <w:color w:val="000000"/>
                <w:szCs w:val="20"/>
                <w:lang w:eastAsia="en-NZ"/>
              </w:rPr>
              <w:t>13</w:t>
            </w:r>
          </w:p>
        </w:tc>
        <w:tc>
          <w:tcPr>
            <w:tcW w:w="6560" w:type="dxa"/>
            <w:tcBorders>
              <w:top w:val="single" w:sz="4" w:space="0" w:color="auto"/>
              <w:left w:val="nil"/>
              <w:bottom w:val="single" w:sz="4" w:space="0" w:color="auto"/>
              <w:right w:val="single" w:sz="4" w:space="0" w:color="auto"/>
            </w:tcBorders>
            <w:shd w:val="clear" w:color="auto" w:fill="auto"/>
            <w:hideMark/>
          </w:tcPr>
          <w:p w14:paraId="05DF3519" w14:textId="7CC9D172" w:rsidR="0005330B" w:rsidRPr="00A20A96" w:rsidRDefault="0005330B" w:rsidP="00A20A96">
            <w:pPr>
              <w:spacing w:before="120" w:after="120" w:line="240" w:lineRule="auto"/>
              <w:rPr>
                <w:rFonts w:asciiTheme="minorHAnsi" w:eastAsia="Times New Roman" w:hAnsiTheme="minorHAnsi" w:cs="Times New Roman"/>
                <w:szCs w:val="20"/>
                <w:lang w:val="en-GB" w:eastAsia="en-GB"/>
              </w:rPr>
            </w:pPr>
            <w:r w:rsidRPr="00A20A96">
              <w:rPr>
                <w:rFonts w:asciiTheme="minorHAnsi" w:eastAsia="Times New Roman" w:hAnsiTheme="minorHAnsi" w:cs="Times New Roman"/>
                <w:szCs w:val="20"/>
                <w:lang w:val="en-GB" w:eastAsia="en-GB"/>
              </w:rPr>
              <w:t xml:space="preserve">What land, building, and other assets were sold in </w:t>
            </w:r>
            <w:r w:rsidRPr="00A20A96">
              <w:rPr>
                <w:rFonts w:asciiTheme="minorHAnsi" w:eastAsia="Times New Roman" w:hAnsiTheme="minorHAnsi" w:cs="Times New Roman"/>
                <w:color w:val="000000"/>
                <w:szCs w:val="20"/>
                <w:lang w:val="en-GB" w:eastAsia="en-GB"/>
              </w:rPr>
              <w:t xml:space="preserve">2015/16? </w:t>
            </w:r>
            <w:r w:rsidRPr="00A20A96">
              <w:rPr>
                <w:rFonts w:asciiTheme="minorHAnsi" w:eastAsia="Times New Roman" w:hAnsiTheme="minorHAnsi" w:cs="Times New Roman"/>
                <w:szCs w:val="20"/>
                <w:lang w:val="en-GB" w:eastAsia="en-GB"/>
              </w:rPr>
              <w:t>What processes were undertaken for the disposal of these assets and how much did they sell for? How does that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5F04B235" w14:textId="4FFB1D2C" w:rsidR="0005330B" w:rsidRPr="00A20A96" w:rsidRDefault="00E306C6" w:rsidP="00E306C6">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r w:rsidR="00A20A96">
              <w:rPr>
                <w:rFonts w:asciiTheme="minorHAnsi" w:eastAsia="Times New Roman" w:hAnsiTheme="minorHAnsi" w:cs="Calibri"/>
                <w:color w:val="000000"/>
                <w:szCs w:val="20"/>
                <w:lang w:eastAsia="en-NZ"/>
              </w:rPr>
              <w:t>.</w:t>
            </w:r>
          </w:p>
        </w:tc>
      </w:tr>
      <w:tr w:rsidR="0005330B" w:rsidRPr="000C21B7" w14:paraId="06BA80EE" w14:textId="77777777" w:rsidTr="00A6583F">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550BD1BE" w14:textId="77777777" w:rsidR="0005330B" w:rsidRPr="000C21B7" w:rsidRDefault="0005330B" w:rsidP="00A20A96">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14</w:t>
            </w:r>
          </w:p>
        </w:tc>
        <w:tc>
          <w:tcPr>
            <w:tcW w:w="6560" w:type="dxa"/>
            <w:tcBorders>
              <w:top w:val="single" w:sz="4" w:space="0" w:color="auto"/>
              <w:left w:val="nil"/>
              <w:bottom w:val="single" w:sz="4" w:space="0" w:color="auto"/>
              <w:right w:val="single" w:sz="4" w:space="0" w:color="auto"/>
            </w:tcBorders>
            <w:shd w:val="clear" w:color="auto" w:fill="auto"/>
            <w:hideMark/>
          </w:tcPr>
          <w:p w14:paraId="417A4AF4" w14:textId="45C37E14" w:rsidR="0005330B" w:rsidRPr="000C21B7" w:rsidRDefault="0005330B" w:rsidP="00A20A96">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much floor space does your department, agency or organisation lease and what is the annual cost per square metre and total cost in each building of those leases? How does this compare with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0B9A3FD2" w14:textId="1945D826" w:rsidR="0005330B" w:rsidRPr="000C21B7" w:rsidRDefault="00A20A96" w:rsidP="00A20A96">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The Commission leases 527m</w:t>
            </w:r>
            <w:r w:rsidRPr="009F6C9B">
              <w:rPr>
                <w:rFonts w:asciiTheme="minorHAnsi" w:eastAsia="Times New Roman" w:hAnsiTheme="minorHAnsi" w:cs="Calibri"/>
                <w:color w:val="000000"/>
                <w:szCs w:val="20"/>
                <w:vertAlign w:val="superscript"/>
                <w:lang w:eastAsia="en-NZ"/>
              </w:rPr>
              <w:t>2</w:t>
            </w:r>
            <w:r>
              <w:rPr>
                <w:rFonts w:asciiTheme="minorHAnsi" w:eastAsia="Times New Roman" w:hAnsiTheme="minorHAnsi" w:cs="Calibri"/>
                <w:color w:val="000000"/>
                <w:szCs w:val="20"/>
                <w:lang w:eastAsia="en-NZ"/>
              </w:rPr>
              <w:t xml:space="preserve"> of floor space for its office premises at a cost of $298.72 per m</w:t>
            </w:r>
            <w:r w:rsidRPr="009F6C9B">
              <w:rPr>
                <w:rFonts w:asciiTheme="minorHAnsi" w:eastAsia="Times New Roman" w:hAnsiTheme="minorHAnsi" w:cs="Calibri"/>
                <w:color w:val="000000"/>
                <w:szCs w:val="20"/>
                <w:vertAlign w:val="superscript"/>
                <w:lang w:eastAsia="en-NZ"/>
              </w:rPr>
              <w:t>2</w:t>
            </w:r>
            <w:r>
              <w:rPr>
                <w:rFonts w:asciiTheme="minorHAnsi" w:eastAsia="Times New Roman" w:hAnsiTheme="minorHAnsi" w:cs="Calibri"/>
                <w:color w:val="000000"/>
                <w:szCs w:val="20"/>
                <w:lang w:eastAsia="en-NZ"/>
              </w:rPr>
              <w:t xml:space="preserve"> and a total annual cost of $157,425.</w:t>
            </w:r>
          </w:p>
        </w:tc>
      </w:tr>
      <w:tr w:rsidR="0005330B" w:rsidRPr="000C21B7" w14:paraId="2CEECE02" w14:textId="77777777" w:rsidTr="00A6583F">
        <w:trPr>
          <w:trHeight w:val="132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737C991B" w14:textId="77777777" w:rsidR="0005330B" w:rsidRPr="00A20A96" w:rsidRDefault="0005330B" w:rsidP="00A421DC">
            <w:pPr>
              <w:spacing w:before="120" w:after="120" w:line="240" w:lineRule="auto"/>
              <w:rPr>
                <w:rFonts w:asciiTheme="minorHAnsi" w:eastAsia="Times New Roman" w:hAnsiTheme="minorHAnsi" w:cs="Calibri"/>
                <w:color w:val="000000"/>
                <w:szCs w:val="20"/>
                <w:lang w:eastAsia="en-NZ"/>
              </w:rPr>
            </w:pPr>
            <w:r w:rsidRPr="00A20A96">
              <w:rPr>
                <w:rFonts w:asciiTheme="minorHAnsi" w:eastAsia="Times New Roman" w:hAnsiTheme="minorHAnsi" w:cs="Calibri"/>
                <w:color w:val="000000"/>
                <w:szCs w:val="20"/>
                <w:lang w:eastAsia="en-NZ"/>
              </w:rPr>
              <w:t>15</w:t>
            </w:r>
          </w:p>
        </w:tc>
        <w:tc>
          <w:tcPr>
            <w:tcW w:w="6560" w:type="dxa"/>
            <w:tcBorders>
              <w:top w:val="single" w:sz="4" w:space="0" w:color="auto"/>
              <w:left w:val="nil"/>
              <w:bottom w:val="single" w:sz="4" w:space="0" w:color="auto"/>
              <w:right w:val="single" w:sz="4" w:space="0" w:color="auto"/>
            </w:tcBorders>
            <w:shd w:val="clear" w:color="auto" w:fill="auto"/>
            <w:hideMark/>
          </w:tcPr>
          <w:p w14:paraId="0E0A8FDB" w14:textId="41F48C55" w:rsidR="0005330B" w:rsidRPr="00A20A96" w:rsidRDefault="0005330B" w:rsidP="001934E7">
            <w:pPr>
              <w:spacing w:before="120" w:after="120" w:line="240" w:lineRule="auto"/>
              <w:rPr>
                <w:rFonts w:asciiTheme="minorHAnsi" w:eastAsia="Times New Roman" w:hAnsiTheme="minorHAnsi" w:cs="Times New Roman"/>
                <w:szCs w:val="20"/>
                <w:lang w:val="en-GB" w:eastAsia="en-GB"/>
              </w:rPr>
            </w:pPr>
            <w:r w:rsidRPr="00A20A96">
              <w:rPr>
                <w:rFonts w:asciiTheme="minorHAnsi" w:eastAsia="Times New Roman" w:hAnsiTheme="minorHAnsi" w:cs="Times New Roman"/>
                <w:szCs w:val="20"/>
                <w:lang w:val="en-GB" w:eastAsia="en-GB"/>
              </w:rPr>
              <w:t>Were any of your offices relocated in 2015/16? In each case please provide where did the office moved from and to, a breakdown of the cost of relocating, the amount of any saving or increase in rent paid resulting from the move, the floor space of the original and new office, and the reason for the relocation. Please also provide these details for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463D7F87" w14:textId="22D90CCE" w:rsidR="0005330B" w:rsidRPr="00A20A96" w:rsidRDefault="00E306C6" w:rsidP="001934E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r w:rsidR="00A20A96" w:rsidRPr="00A20A96">
              <w:rPr>
                <w:rFonts w:asciiTheme="minorHAnsi" w:eastAsia="Times New Roman" w:hAnsiTheme="minorHAnsi" w:cs="Calibri"/>
                <w:color w:val="000000"/>
                <w:szCs w:val="20"/>
                <w:lang w:eastAsia="en-NZ"/>
              </w:rPr>
              <w:t>.</w:t>
            </w:r>
          </w:p>
        </w:tc>
      </w:tr>
      <w:tr w:rsidR="0005330B" w:rsidRPr="006B6B05" w14:paraId="5CA55974" w14:textId="77777777" w:rsidTr="00A6583F">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6061F00D" w14:textId="77777777" w:rsidR="0005330B" w:rsidRPr="006B6B05" w:rsidRDefault="0005330B" w:rsidP="001934E7">
            <w:pPr>
              <w:spacing w:before="120" w:after="120" w:line="240" w:lineRule="auto"/>
              <w:rPr>
                <w:rFonts w:asciiTheme="minorHAnsi" w:eastAsia="Times New Roman" w:hAnsiTheme="minorHAnsi" w:cs="Calibri"/>
                <w:color w:val="000000"/>
                <w:szCs w:val="20"/>
                <w:lang w:eastAsia="en-NZ"/>
              </w:rPr>
            </w:pPr>
            <w:r w:rsidRPr="006B6B05">
              <w:rPr>
                <w:rFonts w:asciiTheme="minorHAnsi" w:eastAsia="Times New Roman" w:hAnsiTheme="minorHAnsi" w:cs="Calibri"/>
                <w:color w:val="000000"/>
                <w:szCs w:val="20"/>
                <w:lang w:eastAsia="en-NZ"/>
              </w:rPr>
              <w:t>16</w:t>
            </w:r>
          </w:p>
        </w:tc>
        <w:tc>
          <w:tcPr>
            <w:tcW w:w="6560" w:type="dxa"/>
            <w:tcBorders>
              <w:top w:val="single" w:sz="4" w:space="0" w:color="auto"/>
              <w:left w:val="nil"/>
              <w:bottom w:val="single" w:sz="4" w:space="0" w:color="auto"/>
              <w:right w:val="single" w:sz="4" w:space="0" w:color="auto"/>
            </w:tcBorders>
            <w:shd w:val="clear" w:color="auto" w:fill="auto"/>
            <w:hideMark/>
          </w:tcPr>
          <w:p w14:paraId="28430DF2" w14:textId="739E0551" w:rsidR="0005330B" w:rsidRPr="006B6B05" w:rsidRDefault="0005330B" w:rsidP="00A6583F">
            <w:pPr>
              <w:spacing w:before="120" w:after="120" w:line="240" w:lineRule="auto"/>
              <w:rPr>
                <w:rFonts w:asciiTheme="minorHAnsi" w:eastAsia="Times New Roman" w:hAnsiTheme="minorHAnsi" w:cs="Times New Roman"/>
                <w:szCs w:val="20"/>
                <w:lang w:val="en-GB" w:eastAsia="en-GB"/>
              </w:rPr>
            </w:pPr>
            <w:r w:rsidRPr="006B6B05">
              <w:rPr>
                <w:rFonts w:asciiTheme="minorHAnsi" w:eastAsia="Times New Roman" w:hAnsiTheme="minorHAnsi" w:cs="Times New Roman"/>
                <w:szCs w:val="20"/>
                <w:lang w:val="en-GB" w:eastAsia="en-GB"/>
              </w:rPr>
              <w:t>How much was spent on each renovation, refurbishment or redecoration project in offices or buildings of the department, agency or organisation that cost more than $5,000 in the 2015/16 financial year? For each, pleas</w:t>
            </w:r>
            <w:r w:rsidR="000C21B7" w:rsidRPr="006B6B05">
              <w:rPr>
                <w:rFonts w:asciiTheme="minorHAnsi" w:eastAsia="Times New Roman" w:hAnsiTheme="minorHAnsi" w:cs="Times New Roman"/>
                <w:szCs w:val="20"/>
                <w:lang w:val="en-GB" w:eastAsia="en-GB"/>
              </w:rPr>
              <w:t>e provide the following details:</w:t>
            </w:r>
            <w:r w:rsidR="00A6583F">
              <w:rPr>
                <w:rFonts w:asciiTheme="minorHAnsi" w:eastAsia="Times New Roman" w:hAnsiTheme="minorHAnsi" w:cs="Times New Roman"/>
                <w:szCs w:val="20"/>
                <w:lang w:val="en-GB" w:eastAsia="en-GB"/>
              </w:rPr>
              <w:t xml:space="preserve"> </w:t>
            </w:r>
            <w:r w:rsidR="000C21B7" w:rsidRPr="006B6B05">
              <w:rPr>
                <w:rFonts w:asciiTheme="minorHAnsi" w:eastAsia="Times New Roman" w:hAnsiTheme="minorHAnsi" w:cs="Times New Roman"/>
                <w:szCs w:val="20"/>
                <w:lang w:val="en-GB" w:eastAsia="en-GB"/>
              </w:rPr>
              <w:t>A description of the renovation carried out</w:t>
            </w:r>
            <w:r w:rsidR="00A6583F">
              <w:rPr>
                <w:rFonts w:asciiTheme="minorHAnsi" w:eastAsia="Times New Roman" w:hAnsiTheme="minorHAnsi" w:cs="Times New Roman"/>
                <w:szCs w:val="20"/>
                <w:lang w:val="en-GB" w:eastAsia="en-GB"/>
              </w:rPr>
              <w:t xml:space="preserve">; </w:t>
            </w:r>
            <w:r w:rsidR="000C21B7" w:rsidRPr="006B6B05">
              <w:rPr>
                <w:rFonts w:asciiTheme="minorHAnsi" w:eastAsia="Times New Roman" w:hAnsiTheme="minorHAnsi" w:cs="Times New Roman"/>
                <w:szCs w:val="20"/>
                <w:lang w:val="en-GB" w:eastAsia="en-GB"/>
              </w:rPr>
              <w:t>Location of the project</w:t>
            </w:r>
            <w:r w:rsidR="00A6583F">
              <w:rPr>
                <w:rFonts w:asciiTheme="minorHAnsi" w:eastAsia="Times New Roman" w:hAnsiTheme="minorHAnsi" w:cs="Times New Roman"/>
                <w:szCs w:val="20"/>
                <w:lang w:val="en-GB" w:eastAsia="en-GB"/>
              </w:rPr>
              <w:t xml:space="preserve">; </w:t>
            </w:r>
            <w:r w:rsidR="000C21B7" w:rsidRPr="006B6B05">
              <w:rPr>
                <w:rFonts w:asciiTheme="minorHAnsi" w:eastAsia="Times New Roman" w:hAnsiTheme="minorHAnsi" w:cs="Times New Roman"/>
                <w:szCs w:val="20"/>
                <w:lang w:val="en-GB" w:eastAsia="en-GB"/>
              </w:rPr>
              <w:t>Name of provider(s) or manufacturer(s)</w:t>
            </w:r>
            <w:r w:rsidR="00A6583F">
              <w:rPr>
                <w:rFonts w:asciiTheme="minorHAnsi" w:eastAsia="Times New Roman" w:hAnsiTheme="minorHAnsi" w:cs="Times New Roman"/>
                <w:szCs w:val="20"/>
                <w:lang w:val="en-GB" w:eastAsia="en-GB"/>
              </w:rPr>
              <w:t xml:space="preserve">; </w:t>
            </w:r>
            <w:r w:rsidR="000C21B7" w:rsidRPr="006B6B05">
              <w:rPr>
                <w:rFonts w:asciiTheme="minorHAnsi" w:eastAsia="Times New Roman" w:hAnsiTheme="minorHAnsi" w:cs="Times New Roman"/>
                <w:szCs w:val="20"/>
                <w:lang w:val="en-GB" w:eastAsia="en-GB"/>
              </w:rPr>
              <w:t>Type of product or service generally provided by the above</w:t>
            </w:r>
            <w:r w:rsidR="00A6583F">
              <w:rPr>
                <w:rFonts w:asciiTheme="minorHAnsi" w:eastAsia="Times New Roman" w:hAnsiTheme="minorHAnsi" w:cs="Times New Roman"/>
                <w:szCs w:val="20"/>
                <w:lang w:val="en-GB" w:eastAsia="en-GB"/>
              </w:rPr>
              <w:t xml:space="preserve">; </w:t>
            </w:r>
            <w:r w:rsidR="000C21B7" w:rsidRPr="006B6B05">
              <w:rPr>
                <w:rFonts w:asciiTheme="minorHAnsi" w:eastAsia="Times New Roman" w:hAnsiTheme="minorHAnsi" w:cs="Times New Roman"/>
                <w:szCs w:val="20"/>
                <w:lang w:val="en-GB" w:eastAsia="en-GB"/>
              </w:rPr>
              <w:t>Cost of the project</w:t>
            </w:r>
            <w:r w:rsidR="00A6583F">
              <w:rPr>
                <w:rFonts w:asciiTheme="minorHAnsi" w:eastAsia="Times New Roman" w:hAnsiTheme="minorHAnsi" w:cs="Times New Roman"/>
                <w:szCs w:val="20"/>
                <w:lang w:val="en-GB" w:eastAsia="en-GB"/>
              </w:rPr>
              <w:t xml:space="preserve">; </w:t>
            </w:r>
            <w:r w:rsidR="000C21B7" w:rsidRPr="006B6B05">
              <w:rPr>
                <w:rFonts w:asciiTheme="minorHAnsi" w:eastAsia="Times New Roman" w:hAnsiTheme="minorHAnsi" w:cs="Times New Roman"/>
                <w:szCs w:val="20"/>
                <w:lang w:val="en-GB" w:eastAsia="en-GB"/>
              </w:rPr>
              <w:t>Completion date</w:t>
            </w:r>
            <w:r w:rsidR="00A6583F">
              <w:rPr>
                <w:rFonts w:asciiTheme="minorHAnsi" w:eastAsia="Times New Roman" w:hAnsiTheme="minorHAnsi" w:cs="Times New Roman"/>
                <w:szCs w:val="20"/>
                <w:lang w:val="en-GB" w:eastAsia="en-GB"/>
              </w:rPr>
              <w:t xml:space="preserve">; </w:t>
            </w:r>
            <w:r w:rsidR="000C21B7" w:rsidRPr="006B6B05">
              <w:rPr>
                <w:rFonts w:asciiTheme="minorHAnsi" w:eastAsia="Times New Roman" w:hAnsiTheme="minorHAnsi" w:cs="Times New Roman"/>
                <w:szCs w:val="20"/>
                <w:lang w:val="en-GB" w:eastAsia="en-GB"/>
              </w:rPr>
              <w:t>Whether tenders were invited, if so, how many were received</w:t>
            </w:r>
            <w:r w:rsidR="00A6583F">
              <w:rPr>
                <w:rFonts w:asciiTheme="minorHAnsi" w:eastAsia="Times New Roman" w:hAnsiTheme="minorHAnsi" w:cs="Times New Roman"/>
                <w:szCs w:val="20"/>
                <w:lang w:val="en-GB" w:eastAsia="en-GB"/>
              </w:rPr>
              <w:t xml:space="preserve">; </w:t>
            </w:r>
            <w:r w:rsidR="001772C2" w:rsidRPr="006B6B05">
              <w:rPr>
                <w:rFonts w:asciiTheme="minorHAnsi" w:eastAsia="Times New Roman" w:hAnsiTheme="minorHAnsi" w:cs="Times New Roman"/>
                <w:szCs w:val="20"/>
                <w:lang w:val="en-GB" w:eastAsia="en-GB"/>
              </w:rPr>
              <w:t>List separately any single item of furniture or fixture worth more than $2,500 with its cost</w:t>
            </w:r>
            <w:r w:rsidR="00A6583F">
              <w:rPr>
                <w:rFonts w:asciiTheme="minorHAnsi" w:eastAsia="Times New Roman" w:hAnsiTheme="minorHAnsi" w:cs="Times New Roman"/>
                <w:szCs w:val="20"/>
                <w:lang w:val="en-GB" w:eastAsia="en-GB"/>
              </w:rPr>
              <w:t>.</w:t>
            </w:r>
          </w:p>
        </w:tc>
        <w:tc>
          <w:tcPr>
            <w:tcW w:w="6949" w:type="dxa"/>
            <w:tcBorders>
              <w:top w:val="single" w:sz="4" w:space="0" w:color="auto"/>
              <w:left w:val="nil"/>
              <w:bottom w:val="single" w:sz="4" w:space="0" w:color="auto"/>
              <w:right w:val="single" w:sz="4" w:space="0" w:color="auto"/>
            </w:tcBorders>
            <w:shd w:val="clear" w:color="auto" w:fill="auto"/>
            <w:noWrap/>
            <w:hideMark/>
          </w:tcPr>
          <w:p w14:paraId="2F7AD3FB" w14:textId="51223A6D" w:rsidR="0005330B" w:rsidRPr="006B6B05" w:rsidRDefault="00E306C6" w:rsidP="00E306C6">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r w:rsidR="006B6B05" w:rsidRPr="006B6B05">
              <w:rPr>
                <w:rFonts w:asciiTheme="minorHAnsi" w:eastAsia="Times New Roman" w:hAnsiTheme="minorHAnsi" w:cs="Calibri"/>
                <w:color w:val="000000"/>
                <w:szCs w:val="20"/>
                <w:lang w:eastAsia="en-NZ"/>
              </w:rPr>
              <w:t>.</w:t>
            </w:r>
          </w:p>
        </w:tc>
      </w:tr>
      <w:tr w:rsidR="0005330B" w:rsidRPr="000C21B7" w14:paraId="17855C16" w14:textId="77777777" w:rsidTr="00A6583F">
        <w:trPr>
          <w:trHeight w:val="853"/>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4E659DDE" w14:textId="77777777" w:rsidR="0005330B" w:rsidRPr="00A20A96" w:rsidRDefault="0005330B" w:rsidP="00A20A96">
            <w:pPr>
              <w:spacing w:before="120" w:after="120" w:line="240" w:lineRule="auto"/>
              <w:rPr>
                <w:rFonts w:asciiTheme="minorHAnsi" w:eastAsia="Times New Roman" w:hAnsiTheme="minorHAnsi" w:cs="Calibri"/>
                <w:color w:val="000000"/>
                <w:szCs w:val="20"/>
                <w:lang w:eastAsia="en-NZ"/>
              </w:rPr>
            </w:pPr>
            <w:r w:rsidRPr="00A20A96">
              <w:rPr>
                <w:rFonts w:asciiTheme="minorHAnsi" w:eastAsia="Times New Roman" w:hAnsiTheme="minorHAnsi" w:cs="Calibri"/>
                <w:color w:val="000000"/>
                <w:szCs w:val="20"/>
                <w:lang w:eastAsia="en-NZ"/>
              </w:rPr>
              <w:lastRenderedPageBreak/>
              <w:t>17</w:t>
            </w:r>
          </w:p>
        </w:tc>
        <w:tc>
          <w:tcPr>
            <w:tcW w:w="6560" w:type="dxa"/>
            <w:tcBorders>
              <w:top w:val="single" w:sz="4" w:space="0" w:color="auto"/>
              <w:left w:val="nil"/>
              <w:bottom w:val="single" w:sz="4" w:space="0" w:color="auto"/>
              <w:right w:val="single" w:sz="4" w:space="0" w:color="auto"/>
            </w:tcBorders>
            <w:shd w:val="clear" w:color="auto" w:fill="auto"/>
            <w:hideMark/>
          </w:tcPr>
          <w:p w14:paraId="2B66289D" w14:textId="21F8B573" w:rsidR="0005330B" w:rsidRPr="00A20A96" w:rsidRDefault="0005330B" w:rsidP="00A20A96">
            <w:pPr>
              <w:spacing w:before="120" w:after="120" w:line="240" w:lineRule="auto"/>
              <w:rPr>
                <w:rFonts w:asciiTheme="minorHAnsi" w:eastAsia="Times New Roman" w:hAnsiTheme="minorHAnsi" w:cs="Calibri"/>
                <w:color w:val="000000"/>
                <w:szCs w:val="20"/>
                <w:lang w:eastAsia="en-NZ"/>
              </w:rPr>
            </w:pPr>
            <w:r w:rsidRPr="00A20A96">
              <w:rPr>
                <w:rFonts w:asciiTheme="minorHAnsi" w:eastAsia="Times New Roman" w:hAnsiTheme="minorHAnsi" w:cs="Times New Roman"/>
                <w:szCs w:val="20"/>
                <w:lang w:val="en-GB" w:eastAsia="en-GB"/>
              </w:rPr>
              <w:t>What offices were closed in 2015/16 and how much is the closure of each office expected to cost or save? What offices were closed in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hideMark/>
          </w:tcPr>
          <w:p w14:paraId="0930D625" w14:textId="77ECEEE7" w:rsidR="0005330B" w:rsidRPr="000C21B7" w:rsidRDefault="00E306C6" w:rsidP="00A20A96">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None.</w:t>
            </w:r>
          </w:p>
        </w:tc>
      </w:tr>
      <w:tr w:rsidR="0005330B" w:rsidRPr="000C21B7" w14:paraId="270B0CA1" w14:textId="77777777" w:rsidTr="00A6583F">
        <w:trPr>
          <w:trHeight w:val="660"/>
        </w:trPr>
        <w:tc>
          <w:tcPr>
            <w:tcW w:w="549" w:type="dxa"/>
            <w:tcBorders>
              <w:top w:val="nil"/>
              <w:left w:val="single" w:sz="4" w:space="0" w:color="auto"/>
              <w:bottom w:val="single" w:sz="4" w:space="0" w:color="auto"/>
              <w:right w:val="single" w:sz="4" w:space="0" w:color="auto"/>
            </w:tcBorders>
            <w:shd w:val="clear" w:color="auto" w:fill="auto"/>
            <w:hideMark/>
          </w:tcPr>
          <w:p w14:paraId="102573C6" w14:textId="77777777" w:rsidR="0005330B" w:rsidRPr="00B86D37" w:rsidRDefault="0005330B" w:rsidP="00A20A96">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Calibri"/>
                <w:color w:val="000000"/>
                <w:szCs w:val="20"/>
                <w:lang w:eastAsia="en-NZ"/>
              </w:rPr>
              <w:t>18</w:t>
            </w:r>
          </w:p>
        </w:tc>
        <w:tc>
          <w:tcPr>
            <w:tcW w:w="6560" w:type="dxa"/>
            <w:tcBorders>
              <w:top w:val="nil"/>
              <w:left w:val="nil"/>
              <w:bottom w:val="single" w:sz="4" w:space="0" w:color="auto"/>
              <w:right w:val="single" w:sz="4" w:space="0" w:color="auto"/>
            </w:tcBorders>
            <w:shd w:val="clear" w:color="auto" w:fill="auto"/>
            <w:hideMark/>
          </w:tcPr>
          <w:p w14:paraId="07D720DD" w14:textId="6F68532A" w:rsidR="0005330B" w:rsidRPr="00B86D37" w:rsidRDefault="0005330B" w:rsidP="00A20A96">
            <w:pPr>
              <w:spacing w:before="120" w:after="120" w:line="240" w:lineRule="auto"/>
              <w:rPr>
                <w:rFonts w:asciiTheme="minorHAnsi" w:eastAsia="Times New Roman" w:hAnsiTheme="minorHAnsi" w:cs="Times New Roman"/>
                <w:szCs w:val="20"/>
                <w:lang w:val="en-GB" w:eastAsia="en-GB"/>
              </w:rPr>
            </w:pPr>
            <w:r w:rsidRPr="00B86D37">
              <w:rPr>
                <w:rFonts w:asciiTheme="minorHAnsi" w:eastAsia="Times New Roman" w:hAnsiTheme="minorHAnsi" w:cs="Times New Roman"/>
                <w:szCs w:val="20"/>
                <w:lang w:val="en-GB" w:eastAsia="en-GB"/>
              </w:rPr>
              <w:t>What offices did your department, agency or organisation open in 2015/16 and how much is the opening of each office expected to cost or save? What offices were opened in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63147F05" w14:textId="651CADE9" w:rsidR="0005330B" w:rsidRPr="000C21B7" w:rsidRDefault="00E306C6" w:rsidP="00A20A96">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05330B" w:rsidRPr="000C21B7" w14:paraId="4C0F3EF1" w14:textId="77777777" w:rsidTr="00A6583F">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6DF0404C" w14:textId="77777777" w:rsidR="0005330B" w:rsidRPr="00B86D37" w:rsidRDefault="0005330B" w:rsidP="001772C2">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Calibri"/>
                <w:color w:val="000000"/>
                <w:szCs w:val="20"/>
                <w:lang w:eastAsia="en-NZ"/>
              </w:rPr>
              <w:t>19</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14:paraId="34DF8C36" w14:textId="091132D6" w:rsidR="0005330B" w:rsidRPr="00B86D37" w:rsidRDefault="0005330B" w:rsidP="001772C2">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Times New Roman"/>
                <w:szCs w:val="20"/>
                <w:lang w:val="en-GB" w:eastAsia="en-GB"/>
              </w:rPr>
              <w:t>How many regional offices, other than your department, agency or organisation’s head office, reduced their opening hours during the 2015/16 financial year listed by new and former opening hours, date of change, and location?</w:t>
            </w:r>
          </w:p>
        </w:tc>
        <w:tc>
          <w:tcPr>
            <w:tcW w:w="6949" w:type="dxa"/>
            <w:tcBorders>
              <w:top w:val="single" w:sz="4" w:space="0" w:color="auto"/>
              <w:left w:val="nil"/>
              <w:bottom w:val="single" w:sz="4" w:space="0" w:color="auto"/>
              <w:right w:val="single" w:sz="4" w:space="0" w:color="auto"/>
            </w:tcBorders>
            <w:shd w:val="clear" w:color="auto" w:fill="auto"/>
            <w:noWrap/>
            <w:hideMark/>
          </w:tcPr>
          <w:p w14:paraId="7F12BCF8" w14:textId="31FCE296" w:rsidR="0005330B" w:rsidRPr="000C21B7" w:rsidRDefault="00E306C6"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05330B" w:rsidRPr="000C21B7" w14:paraId="08FF5793" w14:textId="77777777" w:rsidTr="00A6583F">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7FEE7A04" w14:textId="77777777" w:rsidR="0005330B" w:rsidRPr="00B86D37" w:rsidRDefault="0005330B" w:rsidP="001772C2">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Calibri"/>
                <w:color w:val="000000"/>
                <w:szCs w:val="20"/>
                <w:lang w:eastAsia="en-NZ"/>
              </w:rPr>
              <w:t>20</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14:paraId="7ACBDCD1" w14:textId="46A41CE5" w:rsidR="0005330B" w:rsidRPr="00B86D37" w:rsidRDefault="0005330B" w:rsidP="001772C2">
            <w:pPr>
              <w:spacing w:before="120" w:after="120" w:line="240" w:lineRule="auto"/>
              <w:rPr>
                <w:rFonts w:asciiTheme="minorHAnsi" w:eastAsia="Times New Roman" w:hAnsiTheme="minorHAnsi" w:cs="Times New Roman"/>
                <w:szCs w:val="20"/>
                <w:lang w:val="en-GB" w:eastAsia="en-GB"/>
              </w:rPr>
            </w:pPr>
            <w:r w:rsidRPr="00B86D37">
              <w:rPr>
                <w:rFonts w:asciiTheme="minorHAnsi" w:eastAsia="Times New Roman" w:hAnsiTheme="minorHAnsi" w:cs="Times New Roman"/>
                <w:szCs w:val="20"/>
                <w:lang w:val="en-GB" w:eastAsia="en-GB"/>
              </w:rPr>
              <w:t>How many vehicles did your department, agency or organisation own during the 2015/16 financial year and to what office are each of these vehicles assigned by vehicle year and vehicle model? How many were owned during each of the previous four financial years and to what office are each of these vehicles assigned by vehicle year and vehicle model?</w:t>
            </w:r>
          </w:p>
        </w:tc>
        <w:tc>
          <w:tcPr>
            <w:tcW w:w="6949" w:type="dxa"/>
            <w:tcBorders>
              <w:top w:val="single" w:sz="4" w:space="0" w:color="auto"/>
              <w:left w:val="nil"/>
              <w:bottom w:val="single" w:sz="4" w:space="0" w:color="auto"/>
              <w:right w:val="single" w:sz="4" w:space="0" w:color="auto"/>
            </w:tcBorders>
            <w:shd w:val="clear" w:color="auto" w:fill="auto"/>
            <w:noWrap/>
            <w:hideMark/>
          </w:tcPr>
          <w:p w14:paraId="79E33762" w14:textId="48DADCA6" w:rsidR="0005330B" w:rsidRPr="000C21B7" w:rsidRDefault="00E306C6" w:rsidP="00B86D3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05330B" w:rsidRPr="000C21B7" w14:paraId="3338AD18" w14:textId="77777777" w:rsidTr="00A6583F">
        <w:trPr>
          <w:trHeight w:val="558"/>
        </w:trPr>
        <w:tc>
          <w:tcPr>
            <w:tcW w:w="549" w:type="dxa"/>
            <w:tcBorders>
              <w:top w:val="nil"/>
              <w:left w:val="single" w:sz="4" w:space="0" w:color="auto"/>
              <w:bottom w:val="single" w:sz="4" w:space="0" w:color="auto"/>
              <w:right w:val="single" w:sz="4" w:space="0" w:color="auto"/>
            </w:tcBorders>
            <w:shd w:val="clear" w:color="auto" w:fill="auto"/>
            <w:hideMark/>
          </w:tcPr>
          <w:p w14:paraId="46CF51C2" w14:textId="77777777" w:rsidR="0005330B" w:rsidRPr="00B86D37" w:rsidRDefault="0005330B" w:rsidP="001772C2">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Calibri"/>
                <w:color w:val="000000"/>
                <w:szCs w:val="20"/>
                <w:lang w:eastAsia="en-NZ"/>
              </w:rPr>
              <w:t>21</w:t>
            </w:r>
          </w:p>
        </w:tc>
        <w:tc>
          <w:tcPr>
            <w:tcW w:w="6560" w:type="dxa"/>
            <w:tcBorders>
              <w:top w:val="nil"/>
              <w:left w:val="nil"/>
              <w:bottom w:val="single" w:sz="4" w:space="0" w:color="auto"/>
              <w:right w:val="single" w:sz="4" w:space="0" w:color="auto"/>
            </w:tcBorders>
            <w:shd w:val="clear" w:color="auto" w:fill="auto"/>
            <w:vAlign w:val="center"/>
            <w:hideMark/>
          </w:tcPr>
          <w:p w14:paraId="1A805187" w14:textId="6D802FAB" w:rsidR="0005330B" w:rsidRPr="00B86D37" w:rsidRDefault="0005330B" w:rsidP="001772C2">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Times New Roman"/>
                <w:szCs w:val="20"/>
                <w:lang w:val="en-GB" w:eastAsia="en-GB"/>
              </w:rPr>
              <w:t>What was the total amount spent on purchasing vehicles during the 2015/16 financial year and to what office were each of these vehicles assigned by vehicle year and vehicle model? How much was spent during each of the previous four financial years and to what office are each of these vehicles assigned by vehicle year and vehicle model?</w:t>
            </w:r>
          </w:p>
        </w:tc>
        <w:tc>
          <w:tcPr>
            <w:tcW w:w="6949" w:type="dxa"/>
            <w:tcBorders>
              <w:top w:val="nil"/>
              <w:left w:val="nil"/>
              <w:bottom w:val="single" w:sz="4" w:space="0" w:color="auto"/>
              <w:right w:val="single" w:sz="4" w:space="0" w:color="auto"/>
            </w:tcBorders>
            <w:shd w:val="clear" w:color="auto" w:fill="auto"/>
            <w:noWrap/>
            <w:hideMark/>
          </w:tcPr>
          <w:p w14:paraId="47C4578C" w14:textId="355F0F83" w:rsidR="0005330B" w:rsidRPr="000C21B7" w:rsidRDefault="00E306C6" w:rsidP="001772C2">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None.</w:t>
            </w:r>
          </w:p>
        </w:tc>
      </w:tr>
      <w:tr w:rsidR="0005330B" w:rsidRPr="000C21B7" w14:paraId="5A8AED64" w14:textId="77777777" w:rsidTr="00A6583F">
        <w:trPr>
          <w:trHeight w:val="954"/>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0555274" w14:textId="77777777" w:rsidR="0005330B" w:rsidRPr="00B86D37" w:rsidRDefault="0005330B" w:rsidP="00B86D37">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Calibri"/>
                <w:color w:val="000000"/>
                <w:szCs w:val="20"/>
                <w:lang w:eastAsia="en-NZ"/>
              </w:rPr>
              <w:t>22</w:t>
            </w:r>
          </w:p>
        </w:tc>
        <w:tc>
          <w:tcPr>
            <w:tcW w:w="6560" w:type="dxa"/>
            <w:tcBorders>
              <w:top w:val="single" w:sz="4" w:space="0" w:color="auto"/>
              <w:left w:val="nil"/>
              <w:bottom w:val="single" w:sz="4" w:space="0" w:color="auto"/>
              <w:right w:val="single" w:sz="4" w:space="0" w:color="auto"/>
            </w:tcBorders>
            <w:shd w:val="clear" w:color="auto" w:fill="auto"/>
            <w:hideMark/>
          </w:tcPr>
          <w:p w14:paraId="0448F2BA" w14:textId="1E88518B" w:rsidR="0005330B" w:rsidRPr="000C21B7" w:rsidRDefault="0005330B" w:rsidP="00B86D37">
            <w:pPr>
              <w:spacing w:before="120" w:after="120" w:line="240" w:lineRule="auto"/>
              <w:rPr>
                <w:rFonts w:asciiTheme="minorHAnsi" w:eastAsia="Times New Roman" w:hAnsiTheme="minorHAnsi" w:cs="Times New Roman"/>
                <w:szCs w:val="20"/>
                <w:lang w:val="en-GB" w:eastAsia="en-GB"/>
              </w:rPr>
            </w:pPr>
            <w:r w:rsidRPr="00B86D37">
              <w:rPr>
                <w:rFonts w:asciiTheme="minorHAnsi" w:eastAsia="Times New Roman" w:hAnsiTheme="minorHAnsi" w:cs="Times New Roman"/>
                <w:szCs w:val="20"/>
                <w:lang w:val="en-GB" w:eastAsia="en-GB"/>
              </w:rPr>
              <w:t>Were any labour and/or contractor costs been capitalised into capital project costs during the 2015/16 financial year, if so, for each project what is the breakdown by project of labour vs non labour costs?</w:t>
            </w:r>
          </w:p>
        </w:tc>
        <w:tc>
          <w:tcPr>
            <w:tcW w:w="6949" w:type="dxa"/>
            <w:tcBorders>
              <w:top w:val="single" w:sz="4" w:space="0" w:color="auto"/>
              <w:left w:val="nil"/>
              <w:bottom w:val="single" w:sz="4" w:space="0" w:color="auto"/>
              <w:right w:val="single" w:sz="4" w:space="0" w:color="auto"/>
            </w:tcBorders>
            <w:shd w:val="clear" w:color="auto" w:fill="auto"/>
            <w:noWrap/>
            <w:hideMark/>
          </w:tcPr>
          <w:p w14:paraId="7D948117" w14:textId="75EADDEE" w:rsidR="0005330B" w:rsidRPr="000C21B7" w:rsidRDefault="00E306C6" w:rsidP="00B86D3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bl>
    <w:p w14:paraId="3CBE9C1D" w14:textId="77777777" w:rsidR="00A6583F" w:rsidRDefault="00A6583F">
      <w:r>
        <w:br w:type="page"/>
      </w:r>
    </w:p>
    <w:tbl>
      <w:tblPr>
        <w:tblW w:w="14058" w:type="dxa"/>
        <w:tblInd w:w="88" w:type="dxa"/>
        <w:tblLook w:val="04A0" w:firstRow="1" w:lastRow="0" w:firstColumn="1" w:lastColumn="0" w:noHBand="0" w:noVBand="1"/>
      </w:tblPr>
      <w:tblGrid>
        <w:gridCol w:w="549"/>
        <w:gridCol w:w="6560"/>
        <w:gridCol w:w="6949"/>
      </w:tblGrid>
      <w:tr w:rsidR="001772C2" w:rsidRPr="007C312A" w14:paraId="2EE1213A" w14:textId="77777777" w:rsidTr="00A6583F">
        <w:trPr>
          <w:trHeight w:val="461"/>
        </w:trPr>
        <w:tc>
          <w:tcPr>
            <w:tcW w:w="14058" w:type="dxa"/>
            <w:gridSpan w:val="3"/>
            <w:tcBorders>
              <w:bottom w:val="single" w:sz="4" w:space="0" w:color="auto"/>
            </w:tcBorders>
            <w:shd w:val="clear" w:color="auto" w:fill="auto"/>
            <w:vAlign w:val="center"/>
          </w:tcPr>
          <w:p w14:paraId="4B1CE745" w14:textId="176FF2B4" w:rsidR="001772C2" w:rsidRPr="007C312A" w:rsidRDefault="001772C2" w:rsidP="002B1258">
            <w:pPr>
              <w:spacing w:before="360" w:after="120" w:line="240" w:lineRule="auto"/>
              <w:rPr>
                <w:rFonts w:asciiTheme="minorHAnsi" w:eastAsia="Times New Roman" w:hAnsiTheme="minorHAnsi" w:cs="Calibri"/>
                <w:b/>
                <w:color w:val="000000"/>
                <w:szCs w:val="20"/>
                <w:lang w:eastAsia="en-NZ"/>
              </w:rPr>
            </w:pPr>
            <w:r w:rsidRPr="007C312A">
              <w:rPr>
                <w:rFonts w:asciiTheme="minorHAnsi" w:eastAsia="Times New Roman" w:hAnsiTheme="minorHAnsi" w:cs="Calibri"/>
                <w:b/>
                <w:color w:val="000000"/>
                <w:szCs w:val="20"/>
                <w:lang w:eastAsia="en-NZ"/>
              </w:rPr>
              <w:lastRenderedPageBreak/>
              <w:t>ICT</w:t>
            </w:r>
          </w:p>
        </w:tc>
      </w:tr>
      <w:tr w:rsidR="0005330B" w:rsidRPr="000C21B7" w14:paraId="3B1D8896" w14:textId="77777777" w:rsidTr="00A6583F">
        <w:trPr>
          <w:trHeight w:val="132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EC1F7C9" w14:textId="77777777" w:rsidR="0005330B" w:rsidRPr="00B86D37" w:rsidRDefault="0005330B" w:rsidP="00EF11AE">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Calibri"/>
                <w:color w:val="000000"/>
                <w:szCs w:val="20"/>
                <w:lang w:eastAsia="en-NZ"/>
              </w:rPr>
              <w:t>23</w:t>
            </w:r>
          </w:p>
        </w:tc>
        <w:tc>
          <w:tcPr>
            <w:tcW w:w="6560" w:type="dxa"/>
            <w:tcBorders>
              <w:top w:val="single" w:sz="4" w:space="0" w:color="auto"/>
              <w:left w:val="nil"/>
              <w:bottom w:val="single" w:sz="4" w:space="0" w:color="auto"/>
              <w:right w:val="single" w:sz="4" w:space="0" w:color="auto"/>
            </w:tcBorders>
            <w:shd w:val="clear" w:color="auto" w:fill="auto"/>
            <w:hideMark/>
          </w:tcPr>
          <w:p w14:paraId="124BA76C" w14:textId="28ED628E" w:rsidR="0005330B" w:rsidRPr="00B86D37" w:rsidRDefault="0005330B" w:rsidP="00EF11AE">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Times New Roman"/>
                <w:szCs w:val="20"/>
                <w:lang w:val="en-GB" w:eastAsia="en-GB"/>
              </w:rPr>
              <w:t>Does your department, agency or organisation have a policy about the use of personal email accounts (e.g. Gmail accounts) in the workplace; if so, what policies are in place and do those policies include a prohibition on the use of such accounts for official government business? How many breaches of any such policy during the last financial year were reported and how does this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tcPr>
          <w:p w14:paraId="7D060F18" w14:textId="4FD2CA71" w:rsidR="0005330B" w:rsidRPr="00D1161D" w:rsidRDefault="006F1D7F" w:rsidP="00EF11AE">
            <w:pPr>
              <w:spacing w:before="120" w:after="120" w:line="240" w:lineRule="auto"/>
              <w:rPr>
                <w:rFonts w:asciiTheme="minorHAnsi" w:eastAsia="Times New Roman" w:hAnsiTheme="minorHAnsi" w:cs="Calibri"/>
                <w:b/>
                <w:color w:val="000000"/>
                <w:szCs w:val="20"/>
                <w:lang w:eastAsia="en-NZ"/>
              </w:rPr>
            </w:pPr>
            <w:r w:rsidRPr="006F1D7F">
              <w:rPr>
                <w:rFonts w:ascii="Calibri" w:hAnsi="Calibri"/>
                <w:bCs/>
                <w:szCs w:val="20"/>
                <w:lang w:val="en-AU"/>
              </w:rPr>
              <w:t>The</w:t>
            </w:r>
            <w:r w:rsidR="006B6B05">
              <w:rPr>
                <w:rFonts w:ascii="Calibri" w:hAnsi="Calibri"/>
                <w:bCs/>
                <w:szCs w:val="20"/>
                <w:lang w:val="en-AU"/>
              </w:rPr>
              <w:t xml:space="preserve"> Commission’s policy and procedural approach for the use of its information systems emphasises ‘appropriate use’</w:t>
            </w:r>
            <w:r w:rsidRPr="006F1D7F">
              <w:rPr>
                <w:rFonts w:ascii="Calibri" w:hAnsi="Calibri"/>
                <w:bCs/>
                <w:szCs w:val="20"/>
                <w:lang w:val="en-AU"/>
              </w:rPr>
              <w:t xml:space="preserve"> </w:t>
            </w:r>
            <w:r w:rsidR="006B6B05">
              <w:rPr>
                <w:rFonts w:ascii="Calibri" w:hAnsi="Calibri"/>
                <w:bCs/>
                <w:szCs w:val="20"/>
                <w:lang w:val="en-AU"/>
              </w:rPr>
              <w:t>of e</w:t>
            </w:r>
            <w:r w:rsidRPr="006F1D7F">
              <w:rPr>
                <w:rFonts w:ascii="Calibri" w:hAnsi="Calibri"/>
                <w:bCs/>
                <w:szCs w:val="20"/>
                <w:lang w:val="en-AU"/>
              </w:rPr>
              <w:t>mail, internet usage, remote access and the connection of mobile devices, including th</w:t>
            </w:r>
            <w:r w:rsidR="006B6B05">
              <w:rPr>
                <w:rFonts w:ascii="Calibri" w:hAnsi="Calibri"/>
                <w:bCs/>
                <w:szCs w:val="20"/>
                <w:lang w:val="en-AU"/>
              </w:rPr>
              <w:t xml:space="preserve">ose not owned by the Commission.  </w:t>
            </w:r>
            <w:r w:rsidR="00EF11AE">
              <w:rPr>
                <w:rFonts w:ascii="Calibri" w:hAnsi="Calibri"/>
                <w:bCs/>
                <w:szCs w:val="20"/>
                <w:lang w:val="en-AU"/>
              </w:rPr>
              <w:t xml:space="preserve">Processes </w:t>
            </w:r>
            <w:r w:rsidRPr="006F1D7F">
              <w:rPr>
                <w:rFonts w:ascii="Calibri" w:hAnsi="Calibri"/>
                <w:bCs/>
                <w:szCs w:val="20"/>
                <w:lang w:val="en-AU"/>
              </w:rPr>
              <w:t>and support arrangements</w:t>
            </w:r>
            <w:r w:rsidR="006B6B05">
              <w:rPr>
                <w:rFonts w:ascii="Calibri" w:hAnsi="Calibri"/>
                <w:bCs/>
                <w:szCs w:val="20"/>
                <w:lang w:val="en-AU"/>
              </w:rPr>
              <w:t xml:space="preserve"> </w:t>
            </w:r>
            <w:r w:rsidR="00EF11AE">
              <w:rPr>
                <w:rFonts w:ascii="Calibri" w:hAnsi="Calibri"/>
                <w:bCs/>
                <w:szCs w:val="20"/>
                <w:lang w:val="en-AU"/>
              </w:rPr>
              <w:t xml:space="preserve">are designed to </w:t>
            </w:r>
            <w:r w:rsidR="006B6B05">
              <w:rPr>
                <w:rFonts w:ascii="Calibri" w:hAnsi="Calibri"/>
                <w:bCs/>
                <w:szCs w:val="20"/>
                <w:lang w:val="en-AU"/>
              </w:rPr>
              <w:t xml:space="preserve">enable </w:t>
            </w:r>
            <w:r w:rsidRPr="006F1D7F">
              <w:rPr>
                <w:rFonts w:ascii="Calibri" w:hAnsi="Calibri"/>
                <w:bCs/>
                <w:szCs w:val="20"/>
                <w:lang w:val="en-AU"/>
              </w:rPr>
              <w:t>user flexibility, efficiency</w:t>
            </w:r>
            <w:r w:rsidR="00EF11AE">
              <w:rPr>
                <w:rFonts w:ascii="Calibri" w:hAnsi="Calibri"/>
                <w:bCs/>
                <w:szCs w:val="20"/>
                <w:lang w:val="en-AU"/>
              </w:rPr>
              <w:t xml:space="preserve">, ease of use, and include </w:t>
            </w:r>
            <w:r w:rsidRPr="006F1D7F">
              <w:rPr>
                <w:rFonts w:ascii="Calibri" w:hAnsi="Calibri"/>
                <w:bCs/>
                <w:szCs w:val="20"/>
                <w:lang w:val="en-AU"/>
              </w:rPr>
              <w:t>provision</w:t>
            </w:r>
            <w:r w:rsidR="00EF11AE">
              <w:rPr>
                <w:rFonts w:ascii="Calibri" w:hAnsi="Calibri"/>
                <w:bCs/>
                <w:szCs w:val="20"/>
                <w:lang w:val="en-AU"/>
              </w:rPr>
              <w:t xml:space="preserve"> for monitoring and review. There were no breaches to policies and procedures for the use of Commission information systems in 2015/16 or in the previous four financial years.</w:t>
            </w:r>
          </w:p>
        </w:tc>
      </w:tr>
      <w:tr w:rsidR="0005330B" w:rsidRPr="000C21B7" w14:paraId="75416464" w14:textId="77777777" w:rsidTr="00A6583F">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770DC253" w14:textId="77777777" w:rsidR="0005330B" w:rsidRPr="00B86D37" w:rsidRDefault="0005330B" w:rsidP="001772C2">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Calibri"/>
                <w:color w:val="000000"/>
                <w:szCs w:val="20"/>
                <w:lang w:eastAsia="en-NZ"/>
              </w:rPr>
              <w:t>24</w:t>
            </w:r>
          </w:p>
        </w:tc>
        <w:tc>
          <w:tcPr>
            <w:tcW w:w="6560" w:type="dxa"/>
            <w:tcBorders>
              <w:top w:val="single" w:sz="4" w:space="0" w:color="auto"/>
              <w:left w:val="nil"/>
              <w:bottom w:val="single" w:sz="4" w:space="0" w:color="auto"/>
              <w:right w:val="single" w:sz="4" w:space="0" w:color="auto"/>
            </w:tcBorders>
            <w:shd w:val="clear" w:color="auto" w:fill="auto"/>
            <w:hideMark/>
          </w:tcPr>
          <w:p w14:paraId="65E4D034" w14:textId="36C63B22" w:rsidR="0005330B" w:rsidRPr="00B86D37" w:rsidRDefault="0005330B" w:rsidP="001772C2">
            <w:pPr>
              <w:autoSpaceDE w:val="0"/>
              <w:autoSpaceDN w:val="0"/>
              <w:adjustRightInd w:val="0"/>
              <w:spacing w:before="120" w:after="120" w:line="240" w:lineRule="auto"/>
              <w:rPr>
                <w:rFonts w:asciiTheme="minorHAnsi" w:eastAsia="Times New Roman" w:hAnsiTheme="minorHAnsi" w:cs="Times New Roman"/>
                <w:iCs/>
                <w:color w:val="000000"/>
                <w:szCs w:val="20"/>
                <w:lang w:val="en-GB" w:eastAsia="en-GB"/>
              </w:rPr>
            </w:pPr>
            <w:r w:rsidRPr="00B86D37">
              <w:rPr>
                <w:rFonts w:asciiTheme="minorHAnsi" w:eastAsia="Times New Roman" w:hAnsiTheme="minorHAnsi" w:cs="Times New Roman"/>
                <w:iCs/>
                <w:color w:val="000000"/>
                <w:szCs w:val="20"/>
                <w:lang w:val="en-GB" w:eastAsia="en-GB"/>
              </w:rPr>
              <w:t>What IT projects, if any, were shelved or curtailed in the 2015/16 year and how much will have been spent on each project before it is shelved or curtailed?</w:t>
            </w:r>
          </w:p>
        </w:tc>
        <w:tc>
          <w:tcPr>
            <w:tcW w:w="6949" w:type="dxa"/>
            <w:tcBorders>
              <w:top w:val="single" w:sz="4" w:space="0" w:color="auto"/>
              <w:left w:val="nil"/>
              <w:bottom w:val="single" w:sz="4" w:space="0" w:color="auto"/>
              <w:right w:val="single" w:sz="4" w:space="0" w:color="auto"/>
            </w:tcBorders>
            <w:shd w:val="clear" w:color="auto" w:fill="auto"/>
            <w:noWrap/>
            <w:hideMark/>
          </w:tcPr>
          <w:p w14:paraId="16144405" w14:textId="649F12EB" w:rsidR="0005330B" w:rsidRPr="000C21B7" w:rsidRDefault="00501005"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05330B" w:rsidRPr="000C21B7" w14:paraId="06DC0210" w14:textId="77777777" w:rsidTr="00A6583F">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68B5449D" w14:textId="77777777" w:rsidR="0005330B" w:rsidRPr="000C21B7" w:rsidRDefault="0005330B" w:rsidP="001772C2">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25</w:t>
            </w:r>
          </w:p>
        </w:tc>
        <w:tc>
          <w:tcPr>
            <w:tcW w:w="6560" w:type="dxa"/>
            <w:tcBorders>
              <w:top w:val="single" w:sz="4" w:space="0" w:color="auto"/>
              <w:left w:val="nil"/>
              <w:bottom w:val="single" w:sz="4" w:space="0" w:color="auto"/>
              <w:right w:val="single" w:sz="4" w:space="0" w:color="auto"/>
            </w:tcBorders>
            <w:shd w:val="clear" w:color="auto" w:fill="auto"/>
            <w:hideMark/>
          </w:tcPr>
          <w:p w14:paraId="4741DD14" w14:textId="77777777" w:rsidR="001772C2" w:rsidRDefault="0005330B" w:rsidP="001772C2">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iCs/>
                <w:color w:val="000000"/>
                <w:szCs w:val="20"/>
                <w:lang w:val="en-GB" w:eastAsia="en-GB"/>
              </w:rPr>
              <w:t>What IT projects, if any, were completed or under way in the 2015/16 year?</w:t>
            </w:r>
            <w:r w:rsidRPr="000C21B7">
              <w:rPr>
                <w:rFonts w:asciiTheme="minorHAnsi" w:eastAsia="Times New Roman" w:hAnsiTheme="minorHAnsi" w:cs="Times New Roman"/>
                <w:iCs/>
                <w:color w:val="000000"/>
                <w:szCs w:val="20"/>
                <w:lang w:val="en-GB" w:eastAsia="en-GB"/>
              </w:rPr>
              <w:br/>
            </w:r>
            <w:r w:rsidRPr="000C21B7">
              <w:rPr>
                <w:rFonts w:asciiTheme="minorHAnsi" w:eastAsia="Times New Roman" w:hAnsiTheme="minorHAnsi" w:cs="Times New Roman"/>
                <w:szCs w:val="20"/>
                <w:lang w:val="en-GB" w:eastAsia="en-GB"/>
              </w:rPr>
              <w:t>For each, please</w:t>
            </w:r>
            <w:r w:rsidR="001772C2">
              <w:rPr>
                <w:rFonts w:asciiTheme="minorHAnsi" w:eastAsia="Times New Roman" w:hAnsiTheme="minorHAnsi" w:cs="Times New Roman"/>
                <w:szCs w:val="20"/>
                <w:lang w:val="en-GB" w:eastAsia="en-GB"/>
              </w:rPr>
              <w:t xml:space="preserve"> provide the following details:</w:t>
            </w:r>
          </w:p>
          <w:p w14:paraId="2A584B32" w14:textId="77777777" w:rsidR="001772C2" w:rsidRDefault="001772C2" w:rsidP="001772C2">
            <w:pPr>
              <w:pStyle w:val="ListParagraph"/>
              <w:numPr>
                <w:ilvl w:val="0"/>
                <w:numId w:val="29"/>
              </w:numPr>
              <w:spacing w:before="120" w:after="120" w:line="240" w:lineRule="auto"/>
              <w:rPr>
                <w:rFonts w:asciiTheme="minorHAnsi" w:eastAsia="Times New Roman" w:hAnsiTheme="minorHAnsi" w:cs="Times New Roman"/>
                <w:szCs w:val="20"/>
                <w:lang w:val="en-GB" w:eastAsia="en-GB"/>
              </w:rPr>
            </w:pPr>
            <w:r>
              <w:rPr>
                <w:rFonts w:asciiTheme="minorHAnsi" w:eastAsia="Times New Roman" w:hAnsiTheme="minorHAnsi" w:cs="Times New Roman"/>
                <w:szCs w:val="20"/>
                <w:lang w:val="en-GB" w:eastAsia="en-GB"/>
              </w:rPr>
              <w:t>Name of project</w:t>
            </w:r>
          </w:p>
          <w:p w14:paraId="56787DF8" w14:textId="77777777" w:rsidR="001772C2" w:rsidRDefault="001772C2" w:rsidP="001772C2">
            <w:pPr>
              <w:pStyle w:val="ListParagraph"/>
              <w:numPr>
                <w:ilvl w:val="0"/>
                <w:numId w:val="29"/>
              </w:numPr>
              <w:spacing w:before="120" w:after="120" w:line="240" w:lineRule="auto"/>
              <w:rPr>
                <w:rFonts w:asciiTheme="minorHAnsi" w:eastAsia="Times New Roman" w:hAnsiTheme="minorHAnsi" w:cs="Times New Roman"/>
                <w:szCs w:val="20"/>
                <w:lang w:val="en-GB" w:eastAsia="en-GB"/>
              </w:rPr>
            </w:pPr>
            <w:r>
              <w:rPr>
                <w:rFonts w:asciiTheme="minorHAnsi" w:eastAsia="Times New Roman" w:hAnsiTheme="minorHAnsi" w:cs="Times New Roman"/>
                <w:szCs w:val="20"/>
                <w:lang w:val="en-GB" w:eastAsia="en-GB"/>
              </w:rPr>
              <w:t>Initial estimated budget</w:t>
            </w:r>
          </w:p>
          <w:p w14:paraId="0870F34E" w14:textId="77777777" w:rsidR="001772C2" w:rsidRDefault="001772C2" w:rsidP="001772C2">
            <w:pPr>
              <w:pStyle w:val="ListParagraph"/>
              <w:numPr>
                <w:ilvl w:val="0"/>
                <w:numId w:val="29"/>
              </w:numPr>
              <w:spacing w:before="120" w:after="120" w:line="240" w:lineRule="auto"/>
              <w:rPr>
                <w:rFonts w:asciiTheme="minorHAnsi" w:eastAsia="Times New Roman" w:hAnsiTheme="minorHAnsi" w:cs="Times New Roman"/>
                <w:szCs w:val="20"/>
                <w:lang w:val="en-GB" w:eastAsia="en-GB"/>
              </w:rPr>
            </w:pPr>
            <w:r>
              <w:rPr>
                <w:rFonts w:asciiTheme="minorHAnsi" w:eastAsia="Times New Roman" w:hAnsiTheme="minorHAnsi" w:cs="Times New Roman"/>
                <w:szCs w:val="20"/>
                <w:lang w:val="en-GB" w:eastAsia="en-GB"/>
              </w:rPr>
              <w:t>Initial estimated time frame</w:t>
            </w:r>
          </w:p>
          <w:p w14:paraId="6370B7FE" w14:textId="77777777" w:rsidR="001772C2" w:rsidRDefault="001772C2" w:rsidP="001772C2">
            <w:pPr>
              <w:pStyle w:val="ListParagraph"/>
              <w:numPr>
                <w:ilvl w:val="0"/>
                <w:numId w:val="29"/>
              </w:numPr>
              <w:spacing w:before="120" w:after="120" w:line="240" w:lineRule="auto"/>
              <w:rPr>
                <w:rFonts w:asciiTheme="minorHAnsi" w:eastAsia="Times New Roman" w:hAnsiTheme="minorHAnsi" w:cs="Times New Roman"/>
                <w:szCs w:val="20"/>
                <w:lang w:val="en-GB" w:eastAsia="en-GB"/>
              </w:rPr>
            </w:pPr>
            <w:r>
              <w:rPr>
                <w:rFonts w:asciiTheme="minorHAnsi" w:eastAsia="Times New Roman" w:hAnsiTheme="minorHAnsi" w:cs="Times New Roman"/>
                <w:szCs w:val="20"/>
                <w:lang w:val="en-GB" w:eastAsia="en-GB"/>
              </w:rPr>
              <w:t>Start date</w:t>
            </w:r>
          </w:p>
          <w:p w14:paraId="5EC45CC2" w14:textId="77777777" w:rsidR="001772C2" w:rsidRDefault="001772C2" w:rsidP="001772C2">
            <w:pPr>
              <w:pStyle w:val="ListParagraph"/>
              <w:numPr>
                <w:ilvl w:val="0"/>
                <w:numId w:val="29"/>
              </w:numPr>
              <w:spacing w:before="120" w:after="120" w:line="240" w:lineRule="auto"/>
              <w:rPr>
                <w:rFonts w:asciiTheme="minorHAnsi" w:eastAsia="Times New Roman" w:hAnsiTheme="minorHAnsi" w:cs="Times New Roman"/>
                <w:szCs w:val="20"/>
                <w:lang w:val="en-GB" w:eastAsia="en-GB"/>
              </w:rPr>
            </w:pPr>
            <w:r>
              <w:rPr>
                <w:rFonts w:asciiTheme="minorHAnsi" w:eastAsia="Times New Roman" w:hAnsiTheme="minorHAnsi" w:cs="Times New Roman"/>
                <w:szCs w:val="20"/>
                <w:lang w:val="en-GB" w:eastAsia="en-GB"/>
              </w:rPr>
              <w:t>Completion date or estimated completion date</w:t>
            </w:r>
          </w:p>
          <w:p w14:paraId="0D1637A5" w14:textId="7530B336" w:rsidR="0005330B" w:rsidRPr="001772C2" w:rsidRDefault="001772C2" w:rsidP="001772C2">
            <w:pPr>
              <w:pStyle w:val="ListParagraph"/>
              <w:numPr>
                <w:ilvl w:val="0"/>
                <w:numId w:val="29"/>
              </w:numPr>
              <w:spacing w:before="120" w:after="120" w:line="240" w:lineRule="auto"/>
              <w:rPr>
                <w:rFonts w:asciiTheme="minorHAnsi" w:eastAsia="Times New Roman" w:hAnsiTheme="minorHAnsi" w:cs="Times New Roman"/>
                <w:szCs w:val="20"/>
                <w:lang w:val="en-GB" w:eastAsia="en-GB"/>
              </w:rPr>
            </w:pPr>
            <w:r>
              <w:rPr>
                <w:rFonts w:asciiTheme="minorHAnsi" w:eastAsia="Times New Roman" w:hAnsiTheme="minorHAnsi" w:cs="Times New Roman"/>
                <w:szCs w:val="20"/>
                <w:lang w:val="en-GB" w:eastAsia="en-GB"/>
              </w:rPr>
              <w:t>Total cost at completion or estimated total cost at completion</w:t>
            </w:r>
          </w:p>
        </w:tc>
        <w:tc>
          <w:tcPr>
            <w:tcW w:w="6949" w:type="dxa"/>
            <w:tcBorders>
              <w:top w:val="single" w:sz="4" w:space="0" w:color="auto"/>
              <w:left w:val="nil"/>
              <w:bottom w:val="single" w:sz="4" w:space="0" w:color="auto"/>
              <w:right w:val="single" w:sz="4" w:space="0" w:color="auto"/>
            </w:tcBorders>
            <w:shd w:val="clear" w:color="auto" w:fill="auto"/>
            <w:noWrap/>
            <w:hideMark/>
          </w:tcPr>
          <w:p w14:paraId="28616B0B" w14:textId="5F2E9E4F" w:rsidR="0005330B" w:rsidRPr="000C21B7" w:rsidRDefault="00501005"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05330B" w:rsidRPr="000C21B7" w14:paraId="54CE475D" w14:textId="77777777" w:rsidTr="00A6583F">
        <w:trPr>
          <w:trHeight w:val="990"/>
        </w:trPr>
        <w:tc>
          <w:tcPr>
            <w:tcW w:w="549" w:type="dxa"/>
            <w:tcBorders>
              <w:top w:val="nil"/>
              <w:left w:val="single" w:sz="4" w:space="0" w:color="auto"/>
              <w:bottom w:val="single" w:sz="4" w:space="0" w:color="auto"/>
              <w:right w:val="single" w:sz="4" w:space="0" w:color="auto"/>
            </w:tcBorders>
            <w:shd w:val="clear" w:color="auto" w:fill="auto"/>
            <w:hideMark/>
          </w:tcPr>
          <w:p w14:paraId="4147D4C9" w14:textId="77777777" w:rsidR="0005330B" w:rsidRPr="000C21B7" w:rsidRDefault="0005330B" w:rsidP="001772C2">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26</w:t>
            </w:r>
          </w:p>
        </w:tc>
        <w:tc>
          <w:tcPr>
            <w:tcW w:w="6560" w:type="dxa"/>
            <w:tcBorders>
              <w:top w:val="nil"/>
              <w:left w:val="nil"/>
              <w:bottom w:val="single" w:sz="4" w:space="0" w:color="auto"/>
              <w:right w:val="single" w:sz="4" w:space="0" w:color="auto"/>
            </w:tcBorders>
            <w:shd w:val="clear" w:color="auto" w:fill="auto"/>
            <w:hideMark/>
          </w:tcPr>
          <w:p w14:paraId="7BBB0CF7" w14:textId="49EAE0AC" w:rsidR="0005330B" w:rsidRPr="000C21B7" w:rsidRDefault="0005330B" w:rsidP="001772C2">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iCs/>
                <w:color w:val="000000"/>
                <w:szCs w:val="20"/>
                <w:lang w:val="en-GB" w:eastAsia="en-GB"/>
              </w:rPr>
              <w:t>How much was spent for software licensing fees in the 2015/16 financial year and how does this compare with spending in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51ED59CA" w14:textId="16655D76" w:rsidR="00D1161D" w:rsidRPr="00EF11AE" w:rsidRDefault="00B86D37" w:rsidP="00DB6B48">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2015/16</w:t>
            </w:r>
            <w:r w:rsidR="00DB6B48">
              <w:rPr>
                <w:rFonts w:asciiTheme="minorHAnsi" w:eastAsia="Times New Roman" w:hAnsiTheme="minorHAnsi" w:cs="Calibri"/>
                <w:color w:val="000000"/>
                <w:szCs w:val="20"/>
                <w:lang w:eastAsia="en-NZ"/>
              </w:rPr>
              <w:t>:</w:t>
            </w:r>
            <w:r w:rsidR="00EF11AE">
              <w:rPr>
                <w:rFonts w:asciiTheme="minorHAnsi" w:eastAsia="Times New Roman" w:hAnsiTheme="minorHAnsi" w:cs="Calibri"/>
                <w:color w:val="000000"/>
                <w:szCs w:val="20"/>
                <w:lang w:eastAsia="en-NZ"/>
              </w:rPr>
              <w:t xml:space="preserve"> $14,314</w:t>
            </w:r>
            <w:r>
              <w:rPr>
                <w:rFonts w:asciiTheme="minorHAnsi" w:eastAsia="Times New Roman" w:hAnsiTheme="minorHAnsi" w:cs="Calibri"/>
                <w:color w:val="000000"/>
                <w:szCs w:val="20"/>
                <w:lang w:eastAsia="en-NZ"/>
              </w:rPr>
              <w:t>; 2014/15</w:t>
            </w:r>
            <w:r w:rsidR="00DB6B48">
              <w:rPr>
                <w:rFonts w:asciiTheme="minorHAnsi" w:eastAsia="Times New Roman" w:hAnsiTheme="minorHAnsi" w:cs="Calibri"/>
                <w:color w:val="000000"/>
                <w:szCs w:val="20"/>
                <w:lang w:eastAsia="en-NZ"/>
              </w:rPr>
              <w:t>:</w:t>
            </w:r>
            <w:r w:rsidR="00EF11AE">
              <w:rPr>
                <w:rFonts w:asciiTheme="minorHAnsi" w:eastAsia="Times New Roman" w:hAnsiTheme="minorHAnsi" w:cs="Calibri"/>
                <w:color w:val="000000"/>
                <w:szCs w:val="20"/>
                <w:lang w:eastAsia="en-NZ"/>
              </w:rPr>
              <w:t xml:space="preserve"> $14,359</w:t>
            </w:r>
            <w:r>
              <w:rPr>
                <w:rFonts w:asciiTheme="minorHAnsi" w:eastAsia="Times New Roman" w:hAnsiTheme="minorHAnsi" w:cs="Calibri"/>
                <w:color w:val="000000"/>
                <w:szCs w:val="20"/>
                <w:lang w:eastAsia="en-NZ"/>
              </w:rPr>
              <w:t>; 2013/14</w:t>
            </w:r>
            <w:r w:rsidR="00DB6B48">
              <w:rPr>
                <w:rFonts w:asciiTheme="minorHAnsi" w:eastAsia="Times New Roman" w:hAnsiTheme="minorHAnsi" w:cs="Calibri"/>
                <w:color w:val="000000"/>
                <w:szCs w:val="20"/>
                <w:lang w:eastAsia="en-NZ"/>
              </w:rPr>
              <w:t>:</w:t>
            </w:r>
            <w:r w:rsidR="00EF11AE">
              <w:rPr>
                <w:rFonts w:asciiTheme="minorHAnsi" w:eastAsia="Times New Roman" w:hAnsiTheme="minorHAnsi" w:cs="Calibri"/>
                <w:color w:val="000000"/>
                <w:szCs w:val="20"/>
                <w:lang w:eastAsia="en-NZ"/>
              </w:rPr>
              <w:t xml:space="preserve"> $5,382; </w:t>
            </w:r>
            <w:r>
              <w:rPr>
                <w:rFonts w:asciiTheme="minorHAnsi" w:eastAsia="Times New Roman" w:hAnsiTheme="minorHAnsi" w:cs="Calibri"/>
                <w:color w:val="000000"/>
                <w:szCs w:val="20"/>
                <w:lang w:eastAsia="en-NZ"/>
              </w:rPr>
              <w:t>2012/13</w:t>
            </w:r>
            <w:r w:rsidR="00DB6B48">
              <w:rPr>
                <w:rFonts w:asciiTheme="minorHAnsi" w:eastAsia="Times New Roman" w:hAnsiTheme="minorHAnsi" w:cs="Calibri"/>
                <w:color w:val="000000"/>
                <w:szCs w:val="20"/>
                <w:lang w:eastAsia="en-NZ"/>
              </w:rPr>
              <w:t>:</w:t>
            </w:r>
            <w:r>
              <w:rPr>
                <w:rFonts w:asciiTheme="minorHAnsi" w:eastAsia="Times New Roman" w:hAnsiTheme="minorHAnsi" w:cs="Calibri"/>
                <w:color w:val="000000"/>
                <w:szCs w:val="20"/>
                <w:lang w:eastAsia="en-NZ"/>
              </w:rPr>
              <w:t xml:space="preserve"> $23,733; </w:t>
            </w:r>
            <w:r w:rsidR="00DB6B48">
              <w:rPr>
                <w:rFonts w:asciiTheme="minorHAnsi" w:eastAsia="Times New Roman" w:hAnsiTheme="minorHAnsi" w:cs="Calibri"/>
                <w:color w:val="000000"/>
                <w:szCs w:val="20"/>
                <w:lang w:eastAsia="en-NZ"/>
              </w:rPr>
              <w:t xml:space="preserve">and, </w:t>
            </w:r>
            <w:r>
              <w:rPr>
                <w:rFonts w:asciiTheme="minorHAnsi" w:eastAsia="Times New Roman" w:hAnsiTheme="minorHAnsi" w:cs="Calibri"/>
                <w:color w:val="000000"/>
                <w:szCs w:val="20"/>
                <w:lang w:eastAsia="en-NZ"/>
              </w:rPr>
              <w:t>2011/12</w:t>
            </w:r>
            <w:r w:rsidR="00DB6B48">
              <w:rPr>
                <w:rFonts w:asciiTheme="minorHAnsi" w:eastAsia="Times New Roman" w:hAnsiTheme="minorHAnsi" w:cs="Calibri"/>
                <w:color w:val="000000"/>
                <w:szCs w:val="20"/>
                <w:lang w:eastAsia="en-NZ"/>
              </w:rPr>
              <w:t>:</w:t>
            </w:r>
            <w:r>
              <w:rPr>
                <w:rFonts w:asciiTheme="minorHAnsi" w:eastAsia="Times New Roman" w:hAnsiTheme="minorHAnsi" w:cs="Calibri"/>
                <w:color w:val="000000"/>
                <w:szCs w:val="20"/>
                <w:lang w:eastAsia="en-NZ"/>
              </w:rPr>
              <w:t xml:space="preserve"> $16,615.39</w:t>
            </w:r>
            <w:r w:rsidR="00DB6B48">
              <w:rPr>
                <w:rFonts w:asciiTheme="minorHAnsi" w:eastAsia="Times New Roman" w:hAnsiTheme="minorHAnsi" w:cs="Calibri"/>
                <w:color w:val="000000"/>
                <w:szCs w:val="20"/>
                <w:lang w:eastAsia="en-NZ"/>
              </w:rPr>
              <w:t>.</w:t>
            </w:r>
          </w:p>
        </w:tc>
      </w:tr>
      <w:tr w:rsidR="0005330B" w:rsidRPr="000C21B7" w14:paraId="0193297A" w14:textId="77777777" w:rsidTr="00A6583F">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8948C89" w14:textId="77777777" w:rsidR="0005330B" w:rsidRPr="00B86D37" w:rsidRDefault="0005330B" w:rsidP="00B86D37">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Calibri"/>
                <w:color w:val="000000"/>
                <w:szCs w:val="20"/>
                <w:lang w:eastAsia="en-NZ"/>
              </w:rPr>
              <w:t>27</w:t>
            </w:r>
          </w:p>
        </w:tc>
        <w:tc>
          <w:tcPr>
            <w:tcW w:w="6560" w:type="dxa"/>
            <w:tcBorders>
              <w:top w:val="single" w:sz="4" w:space="0" w:color="auto"/>
              <w:left w:val="nil"/>
              <w:bottom w:val="single" w:sz="4" w:space="0" w:color="auto"/>
              <w:right w:val="single" w:sz="4" w:space="0" w:color="auto"/>
            </w:tcBorders>
            <w:shd w:val="clear" w:color="auto" w:fill="auto"/>
            <w:hideMark/>
          </w:tcPr>
          <w:p w14:paraId="45E01DC4" w14:textId="676F41F3" w:rsidR="0005330B" w:rsidRPr="000C21B7" w:rsidRDefault="0005330B" w:rsidP="00B86D37">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Times New Roman"/>
                <w:iCs/>
                <w:szCs w:val="20"/>
                <w:lang w:val="en-GB" w:eastAsia="en-GB"/>
              </w:rPr>
              <w:t>How many websites did your department, agency or organisation run in 2015/16 and for each, what is it called, what is its URL, when was it established, what is its purpose and what is the annual cost of operating it?</w:t>
            </w:r>
          </w:p>
        </w:tc>
        <w:tc>
          <w:tcPr>
            <w:tcW w:w="6949" w:type="dxa"/>
            <w:tcBorders>
              <w:top w:val="single" w:sz="4" w:space="0" w:color="auto"/>
              <w:left w:val="nil"/>
              <w:bottom w:val="single" w:sz="4" w:space="0" w:color="auto"/>
              <w:right w:val="single" w:sz="4" w:space="0" w:color="auto"/>
            </w:tcBorders>
            <w:shd w:val="clear" w:color="auto" w:fill="auto"/>
            <w:noWrap/>
            <w:hideMark/>
          </w:tcPr>
          <w:p w14:paraId="41E2B24F" w14:textId="4E0D405C" w:rsidR="0005330B" w:rsidRPr="00501B57" w:rsidRDefault="00B86D37" w:rsidP="00DB6B48">
            <w:pPr>
              <w:spacing w:before="120" w:after="120" w:line="240" w:lineRule="auto"/>
              <w:rPr>
                <w:rFonts w:asciiTheme="minorHAnsi" w:eastAsia="Times New Roman" w:hAnsiTheme="minorHAnsi" w:cs="Calibri"/>
                <w:color w:val="000000"/>
                <w:szCs w:val="20"/>
                <w:lang w:eastAsia="en-NZ"/>
              </w:rPr>
            </w:pPr>
            <w:r w:rsidRPr="00501B57">
              <w:rPr>
                <w:rFonts w:asciiTheme="minorHAnsi" w:eastAsia="Times New Roman" w:hAnsiTheme="minorHAnsi" w:cs="Calibri"/>
                <w:color w:val="000000"/>
                <w:szCs w:val="20"/>
                <w:lang w:eastAsia="en-NZ"/>
              </w:rPr>
              <w:t>The Commission ran one website in 2015</w:t>
            </w:r>
            <w:r w:rsidR="00C660AF" w:rsidRPr="00501B57">
              <w:rPr>
                <w:rFonts w:asciiTheme="minorHAnsi" w:eastAsia="Times New Roman" w:hAnsiTheme="minorHAnsi" w:cs="Calibri"/>
                <w:color w:val="000000"/>
                <w:szCs w:val="20"/>
                <w:lang w:eastAsia="en-NZ"/>
              </w:rPr>
              <w:t xml:space="preserve">/16 – </w:t>
            </w:r>
            <w:hyperlink r:id="rId12" w:history="1">
              <w:r w:rsidR="00C660AF" w:rsidRPr="00501B57">
                <w:rPr>
                  <w:rStyle w:val="Hyperlink"/>
                  <w:rFonts w:asciiTheme="minorHAnsi" w:eastAsia="Times New Roman" w:hAnsiTheme="minorHAnsi" w:cs="Calibri"/>
                  <w:szCs w:val="20"/>
                  <w:lang w:eastAsia="en-NZ"/>
                </w:rPr>
                <w:t>www.productivity.govt.nz</w:t>
              </w:r>
            </w:hyperlink>
            <w:r w:rsidR="002B1258" w:rsidRPr="00501B57">
              <w:rPr>
                <w:rStyle w:val="Hyperlink"/>
                <w:rFonts w:asciiTheme="minorHAnsi" w:eastAsia="Times New Roman" w:hAnsiTheme="minorHAnsi" w:cs="Calibri"/>
                <w:szCs w:val="20"/>
                <w:lang w:eastAsia="en-NZ"/>
              </w:rPr>
              <w:t xml:space="preserve">. </w:t>
            </w:r>
            <w:r w:rsidRPr="00501B57">
              <w:rPr>
                <w:rFonts w:asciiTheme="minorHAnsi" w:eastAsia="Times New Roman" w:hAnsiTheme="minorHAnsi" w:cs="Calibri"/>
                <w:color w:val="000000"/>
                <w:szCs w:val="20"/>
                <w:lang w:eastAsia="en-NZ"/>
              </w:rPr>
              <w:t>The website was established soon a</w:t>
            </w:r>
            <w:r w:rsidR="00DB6B48">
              <w:rPr>
                <w:rFonts w:asciiTheme="minorHAnsi" w:eastAsia="Times New Roman" w:hAnsiTheme="minorHAnsi" w:cs="Calibri"/>
                <w:color w:val="000000"/>
                <w:szCs w:val="20"/>
                <w:lang w:eastAsia="en-NZ"/>
              </w:rPr>
              <w:t>fter the Commission’s inception.</w:t>
            </w:r>
            <w:r w:rsidRPr="00501B57">
              <w:rPr>
                <w:rFonts w:asciiTheme="minorHAnsi" w:eastAsia="Times New Roman" w:hAnsiTheme="minorHAnsi" w:cs="Calibri"/>
                <w:color w:val="000000"/>
                <w:szCs w:val="20"/>
                <w:lang w:eastAsia="en-NZ"/>
              </w:rPr>
              <w:t xml:space="preserve"> </w:t>
            </w:r>
            <w:r w:rsidR="00875E62">
              <w:rPr>
                <w:rFonts w:asciiTheme="minorHAnsi" w:eastAsia="Times New Roman" w:hAnsiTheme="minorHAnsi" w:cs="Calibri"/>
                <w:color w:val="000000"/>
                <w:szCs w:val="20"/>
                <w:lang w:eastAsia="en-NZ"/>
              </w:rPr>
              <w:t>The</w:t>
            </w:r>
            <w:r w:rsidRPr="00501B57">
              <w:rPr>
                <w:rFonts w:asciiTheme="minorHAnsi" w:eastAsia="Times New Roman" w:hAnsiTheme="minorHAnsi" w:cs="Calibri"/>
                <w:color w:val="000000"/>
                <w:szCs w:val="20"/>
                <w:lang w:eastAsia="en-NZ"/>
              </w:rPr>
              <w:t xml:space="preserve"> website provid</w:t>
            </w:r>
            <w:r w:rsidR="00875E62">
              <w:rPr>
                <w:rFonts w:asciiTheme="minorHAnsi" w:eastAsia="Times New Roman" w:hAnsiTheme="minorHAnsi" w:cs="Calibri"/>
                <w:color w:val="000000"/>
                <w:szCs w:val="20"/>
                <w:lang w:eastAsia="en-NZ"/>
              </w:rPr>
              <w:t>es</w:t>
            </w:r>
            <w:r w:rsidRPr="00501B57">
              <w:rPr>
                <w:rFonts w:asciiTheme="minorHAnsi" w:eastAsia="Times New Roman" w:hAnsiTheme="minorHAnsi" w:cs="Calibri"/>
                <w:color w:val="000000"/>
                <w:szCs w:val="20"/>
                <w:lang w:eastAsia="en-NZ"/>
              </w:rPr>
              <w:t xml:space="preserve"> access to the Commission and </w:t>
            </w:r>
            <w:r w:rsidR="00875E62">
              <w:rPr>
                <w:rFonts w:asciiTheme="minorHAnsi" w:eastAsia="Times New Roman" w:hAnsiTheme="minorHAnsi" w:cs="Calibri"/>
                <w:color w:val="000000"/>
                <w:szCs w:val="20"/>
                <w:lang w:eastAsia="en-NZ"/>
              </w:rPr>
              <w:t xml:space="preserve">its </w:t>
            </w:r>
            <w:r w:rsidRPr="00501B57">
              <w:rPr>
                <w:rFonts w:asciiTheme="minorHAnsi" w:eastAsia="Times New Roman" w:hAnsiTheme="minorHAnsi" w:cs="Calibri"/>
                <w:color w:val="000000"/>
                <w:szCs w:val="20"/>
                <w:lang w:eastAsia="en-NZ"/>
              </w:rPr>
              <w:t>information</w:t>
            </w:r>
            <w:r w:rsidR="00DB6B48">
              <w:rPr>
                <w:rFonts w:asciiTheme="minorHAnsi" w:eastAsia="Times New Roman" w:hAnsiTheme="minorHAnsi" w:cs="Calibri"/>
                <w:color w:val="000000"/>
                <w:szCs w:val="20"/>
                <w:lang w:eastAsia="en-NZ"/>
              </w:rPr>
              <w:t xml:space="preserve"> and </w:t>
            </w:r>
            <w:r w:rsidR="00875E62">
              <w:rPr>
                <w:rFonts w:asciiTheme="minorHAnsi" w:eastAsia="Times New Roman" w:hAnsiTheme="minorHAnsi" w:cs="Calibri"/>
                <w:color w:val="000000"/>
                <w:szCs w:val="20"/>
                <w:lang w:eastAsia="en-NZ"/>
              </w:rPr>
              <w:t>cost</w:t>
            </w:r>
            <w:r w:rsidR="00DB6B48">
              <w:rPr>
                <w:rFonts w:asciiTheme="minorHAnsi" w:eastAsia="Times New Roman" w:hAnsiTheme="minorHAnsi" w:cs="Calibri"/>
                <w:color w:val="000000"/>
                <w:szCs w:val="20"/>
                <w:lang w:eastAsia="en-NZ"/>
              </w:rPr>
              <w:t xml:space="preserve"> $3,780 to operate in </w:t>
            </w:r>
            <w:r w:rsidR="00875E62">
              <w:rPr>
                <w:rFonts w:asciiTheme="minorHAnsi" w:eastAsia="Times New Roman" w:hAnsiTheme="minorHAnsi" w:cs="Calibri"/>
                <w:color w:val="000000"/>
                <w:szCs w:val="20"/>
                <w:lang w:eastAsia="en-NZ"/>
              </w:rPr>
              <w:t>2015/16.</w:t>
            </w:r>
          </w:p>
        </w:tc>
      </w:tr>
      <w:tr w:rsidR="0005330B" w:rsidRPr="000C21B7" w14:paraId="0963BB10" w14:textId="77777777" w:rsidTr="00DB6B48">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5AAD33D" w14:textId="312149AD"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28</w:t>
            </w:r>
          </w:p>
        </w:tc>
        <w:tc>
          <w:tcPr>
            <w:tcW w:w="6560" w:type="dxa"/>
            <w:tcBorders>
              <w:top w:val="single" w:sz="4" w:space="0" w:color="auto"/>
              <w:left w:val="nil"/>
              <w:bottom w:val="single" w:sz="4" w:space="0" w:color="auto"/>
              <w:right w:val="single" w:sz="4" w:space="0" w:color="auto"/>
            </w:tcBorders>
            <w:shd w:val="clear" w:color="auto" w:fill="auto"/>
            <w:hideMark/>
          </w:tcPr>
          <w:p w14:paraId="05767B32" w14:textId="4A840C3F"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data security issues were identified in 2015/16 and how many data security issues were there in each of the previous four financial years? If there were breaches, what were they and what are the titles of any reports into them?</w:t>
            </w:r>
          </w:p>
        </w:tc>
        <w:tc>
          <w:tcPr>
            <w:tcW w:w="6949" w:type="dxa"/>
            <w:tcBorders>
              <w:top w:val="single" w:sz="4" w:space="0" w:color="auto"/>
              <w:left w:val="nil"/>
              <w:bottom w:val="single" w:sz="4" w:space="0" w:color="auto"/>
              <w:right w:val="single" w:sz="4" w:space="0" w:color="auto"/>
            </w:tcBorders>
            <w:shd w:val="clear" w:color="auto" w:fill="auto"/>
            <w:noWrap/>
            <w:hideMark/>
          </w:tcPr>
          <w:p w14:paraId="2D60D655" w14:textId="16F59A52" w:rsidR="0005330B" w:rsidRPr="000C21B7" w:rsidRDefault="00501005" w:rsidP="00587079">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05330B" w:rsidRPr="000C21B7" w14:paraId="4988EAF9" w14:textId="77777777" w:rsidTr="00DB6B48">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520C13FA" w14:textId="77777777"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lastRenderedPageBreak/>
              <w:t>29</w:t>
            </w:r>
          </w:p>
        </w:tc>
        <w:tc>
          <w:tcPr>
            <w:tcW w:w="6560" w:type="dxa"/>
            <w:tcBorders>
              <w:top w:val="single" w:sz="4" w:space="0" w:color="auto"/>
              <w:left w:val="nil"/>
              <w:bottom w:val="single" w:sz="4" w:space="0" w:color="auto"/>
              <w:right w:val="single" w:sz="4" w:space="0" w:color="auto"/>
            </w:tcBorders>
            <w:shd w:val="clear" w:color="auto" w:fill="auto"/>
            <w:hideMark/>
          </w:tcPr>
          <w:p w14:paraId="34673C61" w14:textId="0E21F5DE"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laptop computers, tablet computers and hard drives, if any, provided or paid for by your</w:t>
            </w:r>
            <w:r w:rsidRPr="000C21B7">
              <w:rPr>
                <w:rFonts w:asciiTheme="minorHAnsi" w:eastAsia="Times New Roman" w:hAnsiTheme="minorHAnsi" w:cs="Times New Roman"/>
                <w:iCs/>
                <w:szCs w:val="20"/>
                <w:lang w:val="en-GB" w:eastAsia="en-GB"/>
              </w:rPr>
              <w:t xml:space="preserve"> department, agency or organisation</w:t>
            </w:r>
            <w:r w:rsidRPr="000C21B7">
              <w:rPr>
                <w:rFonts w:asciiTheme="minorHAnsi" w:eastAsia="Times New Roman" w:hAnsiTheme="minorHAnsi" w:cs="Times New Roman"/>
                <w:szCs w:val="20"/>
                <w:lang w:val="en-GB" w:eastAsia="en-GB"/>
              </w:rPr>
              <w:t xml:space="preserve"> have been lost or gone missing in the 2015/16 financial year; and how many of these were returned to or found by </w:t>
            </w:r>
            <w:r w:rsidRPr="000C21B7">
              <w:rPr>
                <w:rFonts w:asciiTheme="minorHAnsi" w:eastAsia="Times New Roman" w:hAnsiTheme="minorHAnsi" w:cs="Times New Roman"/>
                <w:iCs/>
                <w:szCs w:val="20"/>
                <w:lang w:val="en-GB" w:eastAsia="en-GB"/>
              </w:rPr>
              <w:t>the agency or organisation</w:t>
            </w:r>
            <w:r w:rsidRPr="000C21B7">
              <w:rPr>
                <w:rFonts w:asciiTheme="minorHAnsi" w:eastAsia="Times New Roman" w:hAnsiTheme="minorHAnsi" w:cs="Times New Roman"/>
                <w:szCs w:val="20"/>
                <w:lang w:val="en-GB" w:eastAsia="en-GB"/>
              </w:rPr>
              <w:t xml:space="preserve"> if any? How many were lost or missing and how many subsequently returned or found in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0809117C" w14:textId="65862368" w:rsidR="0005330B" w:rsidRPr="000C21B7" w:rsidRDefault="00501005" w:rsidP="00587079">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1772C2" w:rsidRPr="007C312A" w14:paraId="65325E01" w14:textId="77777777" w:rsidTr="00A6583F">
        <w:trPr>
          <w:trHeight w:val="275"/>
        </w:trPr>
        <w:tc>
          <w:tcPr>
            <w:tcW w:w="14058" w:type="dxa"/>
            <w:gridSpan w:val="3"/>
            <w:tcBorders>
              <w:top w:val="single" w:sz="4" w:space="0" w:color="auto"/>
              <w:bottom w:val="single" w:sz="4" w:space="0" w:color="auto"/>
            </w:tcBorders>
            <w:shd w:val="clear" w:color="auto" w:fill="auto"/>
            <w:vAlign w:val="center"/>
          </w:tcPr>
          <w:p w14:paraId="20E7519B" w14:textId="15E2CF2A" w:rsidR="001772C2" w:rsidRPr="007C312A" w:rsidRDefault="001772C2" w:rsidP="00EF11AE">
            <w:pPr>
              <w:spacing w:before="360" w:after="120" w:line="240" w:lineRule="auto"/>
              <w:rPr>
                <w:rFonts w:asciiTheme="minorHAnsi" w:eastAsia="Times New Roman" w:hAnsiTheme="minorHAnsi" w:cs="Calibri"/>
                <w:b/>
                <w:color w:val="000000"/>
                <w:szCs w:val="20"/>
                <w:lang w:eastAsia="en-NZ"/>
              </w:rPr>
            </w:pPr>
            <w:r w:rsidRPr="007C312A">
              <w:rPr>
                <w:rFonts w:asciiTheme="minorHAnsi" w:eastAsia="Times New Roman" w:hAnsiTheme="minorHAnsi" w:cs="Calibri"/>
                <w:b/>
                <w:color w:val="000000"/>
                <w:szCs w:val="20"/>
                <w:lang w:eastAsia="en-NZ"/>
              </w:rPr>
              <w:t>Reports, planning and evaluation</w:t>
            </w:r>
          </w:p>
        </w:tc>
      </w:tr>
      <w:tr w:rsidR="0005330B" w:rsidRPr="000C21B7" w14:paraId="3A8500D3" w14:textId="77777777" w:rsidTr="00A6583F">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4E5AD7A2" w14:textId="77777777" w:rsidR="0005330B" w:rsidRPr="00587079" w:rsidRDefault="0005330B" w:rsidP="001772C2">
            <w:pPr>
              <w:spacing w:before="120" w:after="120" w:line="240" w:lineRule="auto"/>
              <w:rPr>
                <w:rFonts w:asciiTheme="minorHAnsi" w:eastAsia="Times New Roman" w:hAnsiTheme="minorHAnsi" w:cs="Calibri"/>
                <w:color w:val="000000"/>
                <w:szCs w:val="20"/>
                <w:lang w:eastAsia="en-NZ"/>
              </w:rPr>
            </w:pPr>
            <w:r w:rsidRPr="00587079">
              <w:rPr>
                <w:rFonts w:asciiTheme="minorHAnsi" w:eastAsia="Times New Roman" w:hAnsiTheme="minorHAnsi" w:cs="Calibri"/>
                <w:color w:val="000000"/>
                <w:szCs w:val="20"/>
                <w:lang w:eastAsia="en-NZ"/>
              </w:rPr>
              <w:t>30</w:t>
            </w:r>
          </w:p>
        </w:tc>
        <w:tc>
          <w:tcPr>
            <w:tcW w:w="6560" w:type="dxa"/>
            <w:tcBorders>
              <w:top w:val="single" w:sz="4" w:space="0" w:color="auto"/>
              <w:left w:val="nil"/>
              <w:bottom w:val="single" w:sz="4" w:space="0" w:color="auto"/>
              <w:right w:val="single" w:sz="4" w:space="0" w:color="auto"/>
            </w:tcBorders>
            <w:shd w:val="clear" w:color="auto" w:fill="auto"/>
            <w:hideMark/>
          </w:tcPr>
          <w:p w14:paraId="50D958AC" w14:textId="77777777" w:rsidR="001772C2" w:rsidRPr="00587079" w:rsidRDefault="0005330B" w:rsidP="001772C2">
            <w:pPr>
              <w:spacing w:before="120" w:after="120" w:line="240" w:lineRule="auto"/>
              <w:rPr>
                <w:rFonts w:asciiTheme="minorHAnsi" w:eastAsia="Times New Roman" w:hAnsiTheme="minorHAnsi" w:cs="Times New Roman"/>
                <w:szCs w:val="20"/>
                <w:lang w:val="en-GB" w:eastAsia="en-GB"/>
              </w:rPr>
            </w:pPr>
            <w:r w:rsidRPr="00587079">
              <w:rPr>
                <w:rFonts w:asciiTheme="minorHAnsi" w:eastAsia="Times New Roman" w:hAnsiTheme="minorHAnsi" w:cs="Times New Roman"/>
                <w:szCs w:val="20"/>
                <w:lang w:val="en-GB" w:eastAsia="en-GB"/>
              </w:rPr>
              <w:t>Please provide a list of all reports that were prepared in 2015/16 relating to:</w:t>
            </w:r>
          </w:p>
          <w:p w14:paraId="6F9F0EDC" w14:textId="2C790C4F" w:rsidR="001772C2" w:rsidRPr="00587079" w:rsidRDefault="001772C2" w:rsidP="001934E7">
            <w:pPr>
              <w:pStyle w:val="ListParagraph"/>
              <w:numPr>
                <w:ilvl w:val="0"/>
                <w:numId w:val="31"/>
              </w:numPr>
              <w:spacing w:before="120" w:after="120" w:line="240" w:lineRule="auto"/>
              <w:ind w:left="665" w:hanging="284"/>
              <w:rPr>
                <w:rFonts w:asciiTheme="minorHAnsi" w:eastAsia="Times New Roman" w:hAnsiTheme="minorHAnsi" w:cs="Times New Roman"/>
                <w:szCs w:val="20"/>
                <w:lang w:val="en-GB" w:eastAsia="en-GB"/>
              </w:rPr>
            </w:pPr>
            <w:r w:rsidRPr="00587079">
              <w:rPr>
                <w:rFonts w:asciiTheme="minorHAnsi" w:eastAsia="Times New Roman" w:hAnsiTheme="minorHAnsi" w:cs="Times New Roman"/>
                <w:szCs w:val="20"/>
                <w:lang w:val="en-GB" w:eastAsia="en-GB"/>
              </w:rPr>
              <w:t>baseline update (if applicable)</w:t>
            </w:r>
          </w:p>
          <w:p w14:paraId="14C59D3D" w14:textId="57039FA0" w:rsidR="001772C2" w:rsidRPr="00587079" w:rsidRDefault="001772C2" w:rsidP="001934E7">
            <w:pPr>
              <w:pStyle w:val="ListParagraph"/>
              <w:numPr>
                <w:ilvl w:val="0"/>
                <w:numId w:val="31"/>
              </w:numPr>
              <w:spacing w:before="120" w:after="120" w:line="240" w:lineRule="auto"/>
              <w:ind w:left="665" w:hanging="284"/>
              <w:rPr>
                <w:rFonts w:asciiTheme="minorHAnsi" w:eastAsia="Times New Roman" w:hAnsiTheme="minorHAnsi" w:cs="Times New Roman"/>
                <w:szCs w:val="20"/>
                <w:lang w:val="en-GB" w:eastAsia="en-GB"/>
              </w:rPr>
            </w:pPr>
            <w:r w:rsidRPr="00587079">
              <w:rPr>
                <w:rFonts w:asciiTheme="minorHAnsi" w:eastAsia="Times New Roman" w:hAnsiTheme="minorHAnsi" w:cs="Times New Roman"/>
                <w:szCs w:val="20"/>
                <w:lang w:val="en-GB" w:eastAsia="en-GB"/>
              </w:rPr>
              <w:t>value for money</w:t>
            </w:r>
          </w:p>
          <w:p w14:paraId="0E0F4E6D" w14:textId="12668222" w:rsidR="001772C2" w:rsidRPr="00587079" w:rsidRDefault="001772C2" w:rsidP="001934E7">
            <w:pPr>
              <w:pStyle w:val="ListParagraph"/>
              <w:numPr>
                <w:ilvl w:val="0"/>
                <w:numId w:val="31"/>
              </w:numPr>
              <w:spacing w:before="120" w:after="120" w:line="240" w:lineRule="auto"/>
              <w:ind w:left="665" w:hanging="284"/>
              <w:rPr>
                <w:rFonts w:asciiTheme="minorHAnsi" w:eastAsia="Times New Roman" w:hAnsiTheme="minorHAnsi" w:cs="Times New Roman"/>
                <w:szCs w:val="20"/>
                <w:lang w:val="en-GB" w:eastAsia="en-GB"/>
              </w:rPr>
            </w:pPr>
            <w:r w:rsidRPr="00587079">
              <w:rPr>
                <w:rFonts w:asciiTheme="minorHAnsi" w:eastAsia="Times New Roman" w:hAnsiTheme="minorHAnsi" w:cs="Times New Roman"/>
                <w:szCs w:val="20"/>
                <w:lang w:val="en-GB" w:eastAsia="en-GB"/>
              </w:rPr>
              <w:t>savings identified</w:t>
            </w:r>
          </w:p>
        </w:tc>
        <w:tc>
          <w:tcPr>
            <w:tcW w:w="6949" w:type="dxa"/>
            <w:tcBorders>
              <w:top w:val="single" w:sz="4" w:space="0" w:color="auto"/>
              <w:left w:val="nil"/>
              <w:bottom w:val="single" w:sz="4" w:space="0" w:color="auto"/>
              <w:right w:val="single" w:sz="4" w:space="0" w:color="auto"/>
            </w:tcBorders>
            <w:shd w:val="clear" w:color="auto" w:fill="auto"/>
            <w:noWrap/>
            <w:hideMark/>
          </w:tcPr>
          <w:p w14:paraId="7C4066A3" w14:textId="5D2E55DC" w:rsidR="0005330B" w:rsidRPr="000C21B7" w:rsidRDefault="00501005"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05330B" w:rsidRPr="000C21B7" w14:paraId="62A4531A" w14:textId="77777777" w:rsidTr="00A6583F">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B7D7353" w14:textId="77777777"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31</w:t>
            </w:r>
          </w:p>
        </w:tc>
        <w:tc>
          <w:tcPr>
            <w:tcW w:w="6560" w:type="dxa"/>
            <w:tcBorders>
              <w:top w:val="single" w:sz="4" w:space="0" w:color="auto"/>
              <w:left w:val="nil"/>
              <w:bottom w:val="single" w:sz="4" w:space="0" w:color="auto"/>
              <w:right w:val="single" w:sz="4" w:space="0" w:color="auto"/>
            </w:tcBorders>
            <w:shd w:val="clear" w:color="auto" w:fill="auto"/>
            <w:hideMark/>
          </w:tcPr>
          <w:p w14:paraId="36BDF45F" w14:textId="1D05A52B" w:rsidR="0005330B" w:rsidRPr="000C21B7" w:rsidRDefault="0005330B" w:rsidP="00587079">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Please provide copies of the current work plan.</w:t>
            </w:r>
          </w:p>
        </w:tc>
        <w:tc>
          <w:tcPr>
            <w:tcW w:w="6949" w:type="dxa"/>
            <w:tcBorders>
              <w:top w:val="single" w:sz="4" w:space="0" w:color="auto"/>
              <w:left w:val="nil"/>
              <w:bottom w:val="single" w:sz="4" w:space="0" w:color="auto"/>
              <w:right w:val="single" w:sz="4" w:space="0" w:color="auto"/>
            </w:tcBorders>
            <w:shd w:val="clear" w:color="auto" w:fill="auto"/>
            <w:noWrap/>
            <w:hideMark/>
          </w:tcPr>
          <w:p w14:paraId="23D78295" w14:textId="77777777" w:rsidR="0020503F" w:rsidRDefault="001A344C" w:rsidP="001A344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For an overview of our strategic objectives, functions, and outputs the </w:t>
            </w:r>
            <w:r w:rsidR="00671DBA">
              <w:rPr>
                <w:rFonts w:asciiTheme="minorHAnsi" w:eastAsia="Times New Roman" w:hAnsiTheme="minorHAnsi" w:cs="Calibri"/>
                <w:color w:val="000000"/>
                <w:szCs w:val="20"/>
                <w:lang w:eastAsia="en-NZ"/>
              </w:rPr>
              <w:t xml:space="preserve">Committee is referred to </w:t>
            </w:r>
            <w:r w:rsidR="00587079">
              <w:rPr>
                <w:rFonts w:asciiTheme="minorHAnsi" w:eastAsia="Times New Roman" w:hAnsiTheme="minorHAnsi" w:cs="Calibri"/>
                <w:color w:val="000000"/>
                <w:szCs w:val="20"/>
                <w:lang w:eastAsia="en-NZ"/>
              </w:rPr>
              <w:t>the</w:t>
            </w:r>
            <w:r>
              <w:rPr>
                <w:rFonts w:asciiTheme="minorHAnsi" w:eastAsia="Times New Roman" w:hAnsiTheme="minorHAnsi" w:cs="Calibri"/>
                <w:color w:val="000000"/>
                <w:szCs w:val="20"/>
                <w:lang w:eastAsia="en-NZ"/>
              </w:rPr>
              <w:t xml:space="preserve"> following Commission documents</w:t>
            </w:r>
            <w:r w:rsidR="0020503F">
              <w:rPr>
                <w:rFonts w:asciiTheme="minorHAnsi" w:eastAsia="Times New Roman" w:hAnsiTheme="minorHAnsi" w:cs="Calibri"/>
                <w:color w:val="000000"/>
                <w:szCs w:val="20"/>
                <w:lang w:eastAsia="en-NZ"/>
              </w:rPr>
              <w:t>:</w:t>
            </w:r>
          </w:p>
          <w:p w14:paraId="101ACFA9" w14:textId="440601F4" w:rsidR="0020503F" w:rsidRPr="0020503F" w:rsidRDefault="00587079" w:rsidP="0020503F">
            <w:pPr>
              <w:pStyle w:val="ListParagraph"/>
              <w:numPr>
                <w:ilvl w:val="0"/>
                <w:numId w:val="44"/>
              </w:numPr>
              <w:spacing w:before="120" w:after="120" w:line="240" w:lineRule="auto"/>
              <w:ind w:left="714" w:hanging="357"/>
              <w:contextualSpacing w:val="0"/>
              <w:rPr>
                <w:rFonts w:asciiTheme="minorHAnsi" w:eastAsia="Times New Roman" w:hAnsiTheme="minorHAnsi" w:cs="Calibri"/>
                <w:color w:val="000000"/>
                <w:szCs w:val="20"/>
                <w:lang w:eastAsia="en-NZ"/>
              </w:rPr>
            </w:pPr>
            <w:r w:rsidRPr="0020503F">
              <w:rPr>
                <w:rFonts w:asciiTheme="minorHAnsi" w:eastAsia="Times New Roman" w:hAnsiTheme="minorHAnsi" w:cs="Calibri"/>
                <w:i/>
                <w:color w:val="000000"/>
                <w:szCs w:val="20"/>
                <w:lang w:eastAsia="en-NZ"/>
              </w:rPr>
              <w:t>2014-2018</w:t>
            </w:r>
            <w:r w:rsidRPr="0020503F">
              <w:rPr>
                <w:rFonts w:asciiTheme="minorHAnsi" w:eastAsia="Times New Roman" w:hAnsiTheme="minorHAnsi" w:cs="Calibri"/>
                <w:color w:val="000000"/>
                <w:szCs w:val="20"/>
                <w:lang w:eastAsia="en-NZ"/>
              </w:rPr>
              <w:t xml:space="preserve"> </w:t>
            </w:r>
            <w:r w:rsidRPr="0020503F">
              <w:rPr>
                <w:rFonts w:asciiTheme="minorHAnsi" w:eastAsia="Times New Roman" w:hAnsiTheme="minorHAnsi" w:cs="Calibri"/>
                <w:i/>
                <w:color w:val="000000"/>
                <w:szCs w:val="20"/>
                <w:lang w:eastAsia="en-NZ"/>
              </w:rPr>
              <w:t>Statement of Intent</w:t>
            </w:r>
            <w:r w:rsidR="0020503F" w:rsidRPr="0020503F">
              <w:rPr>
                <w:rFonts w:asciiTheme="minorHAnsi" w:eastAsia="Times New Roman" w:hAnsiTheme="minorHAnsi" w:cs="Calibri"/>
                <w:color w:val="000000"/>
                <w:szCs w:val="20"/>
                <w:lang w:eastAsia="en-NZ"/>
              </w:rPr>
              <w:t xml:space="preserve"> - </w:t>
            </w:r>
            <w:hyperlink r:id="rId13" w:history="1">
              <w:r w:rsidR="0020503F" w:rsidRPr="0020503F">
                <w:rPr>
                  <w:rStyle w:val="Hyperlink"/>
                  <w:rFonts w:asciiTheme="minorHAnsi" w:eastAsia="Times New Roman" w:hAnsiTheme="minorHAnsi" w:cs="Calibri"/>
                  <w:szCs w:val="20"/>
                  <w:lang w:eastAsia="en-NZ"/>
                </w:rPr>
                <w:t>http://www.productivity.govt.nz/sites/default/files/corporate-soi-2014-18.pdf</w:t>
              </w:r>
            </w:hyperlink>
          </w:p>
          <w:p w14:paraId="27339ACF" w14:textId="3A17F45A" w:rsidR="0020503F" w:rsidRPr="0020503F" w:rsidRDefault="00587079" w:rsidP="0020503F">
            <w:pPr>
              <w:pStyle w:val="ListParagraph"/>
              <w:numPr>
                <w:ilvl w:val="0"/>
                <w:numId w:val="44"/>
              </w:numPr>
              <w:spacing w:before="120" w:after="120" w:line="240" w:lineRule="auto"/>
              <w:ind w:left="714" w:hanging="357"/>
              <w:contextualSpacing w:val="0"/>
              <w:rPr>
                <w:rFonts w:asciiTheme="minorHAnsi" w:eastAsia="Times New Roman" w:hAnsiTheme="minorHAnsi" w:cs="Calibri"/>
                <w:color w:val="000000"/>
                <w:szCs w:val="20"/>
                <w:lang w:eastAsia="en-NZ"/>
              </w:rPr>
            </w:pPr>
            <w:r w:rsidRPr="0020503F">
              <w:rPr>
                <w:rFonts w:asciiTheme="minorHAnsi" w:eastAsia="Times New Roman" w:hAnsiTheme="minorHAnsi" w:cs="Calibri"/>
                <w:i/>
                <w:color w:val="000000"/>
                <w:szCs w:val="20"/>
                <w:lang w:eastAsia="en-NZ"/>
              </w:rPr>
              <w:t>2016/17 Statement of Performance Expectations</w:t>
            </w:r>
            <w:r w:rsidR="0020503F" w:rsidRPr="0020503F">
              <w:rPr>
                <w:rFonts w:asciiTheme="minorHAnsi" w:eastAsia="Times New Roman" w:hAnsiTheme="minorHAnsi" w:cs="Calibri"/>
                <w:i/>
                <w:color w:val="000000"/>
                <w:szCs w:val="20"/>
                <w:lang w:eastAsia="en-NZ"/>
              </w:rPr>
              <w:t xml:space="preserve"> - </w:t>
            </w:r>
            <w:hyperlink r:id="rId14" w:history="1">
              <w:r w:rsidR="0020503F" w:rsidRPr="0020503F">
                <w:rPr>
                  <w:rStyle w:val="Hyperlink"/>
                  <w:rFonts w:asciiTheme="minorHAnsi" w:eastAsia="Times New Roman" w:hAnsiTheme="minorHAnsi" w:cs="Calibri"/>
                  <w:szCs w:val="20"/>
                  <w:lang w:eastAsia="en-NZ"/>
                </w:rPr>
                <w:t>http://www.productivity.govt.nz/sites/default/files/corporate-spe-2016-17.pdf</w:t>
              </w:r>
            </w:hyperlink>
          </w:p>
          <w:p w14:paraId="3054A359" w14:textId="071035BC" w:rsidR="0005330B" w:rsidRPr="000C21B7" w:rsidRDefault="00671DBA" w:rsidP="001A344C">
            <w:pPr>
              <w:spacing w:before="120" w:after="120" w:line="240" w:lineRule="auto"/>
              <w:rPr>
                <w:rFonts w:asciiTheme="minorHAnsi" w:eastAsia="Times New Roman" w:hAnsiTheme="minorHAnsi" w:cs="Calibri"/>
                <w:color w:val="000000"/>
                <w:szCs w:val="20"/>
                <w:lang w:eastAsia="en-NZ"/>
              </w:rPr>
            </w:pPr>
            <w:r w:rsidRPr="00A6583F">
              <w:rPr>
                <w:rFonts w:asciiTheme="minorHAnsi" w:eastAsia="Times New Roman" w:hAnsiTheme="minorHAnsi" w:cs="Calibri"/>
                <w:color w:val="000000"/>
                <w:szCs w:val="20"/>
                <w:lang w:eastAsia="en-NZ"/>
              </w:rPr>
              <w:t xml:space="preserve">The Commission </w:t>
            </w:r>
            <w:r w:rsidR="00587079" w:rsidRPr="00A6583F">
              <w:rPr>
                <w:rFonts w:asciiTheme="minorHAnsi" w:eastAsia="Times New Roman" w:hAnsiTheme="minorHAnsi" w:cs="Calibri"/>
                <w:color w:val="000000"/>
                <w:szCs w:val="20"/>
                <w:lang w:eastAsia="en-NZ"/>
              </w:rPr>
              <w:t>would be happy to discuss any</w:t>
            </w:r>
            <w:r w:rsidR="001A344C" w:rsidRPr="00A6583F">
              <w:rPr>
                <w:rFonts w:asciiTheme="minorHAnsi" w:eastAsia="Times New Roman" w:hAnsiTheme="minorHAnsi" w:cs="Calibri"/>
                <w:color w:val="000000"/>
                <w:szCs w:val="20"/>
                <w:lang w:eastAsia="en-NZ"/>
              </w:rPr>
              <w:t xml:space="preserve"> aspect of its</w:t>
            </w:r>
            <w:r w:rsidR="00587079" w:rsidRPr="00A6583F">
              <w:rPr>
                <w:rFonts w:asciiTheme="minorHAnsi" w:eastAsia="Times New Roman" w:hAnsiTheme="minorHAnsi" w:cs="Calibri"/>
                <w:color w:val="000000"/>
                <w:szCs w:val="20"/>
                <w:lang w:eastAsia="en-NZ"/>
              </w:rPr>
              <w:t xml:space="preserve"> work programme</w:t>
            </w:r>
            <w:r w:rsidR="00587079">
              <w:rPr>
                <w:rFonts w:asciiTheme="minorHAnsi" w:eastAsia="Times New Roman" w:hAnsiTheme="minorHAnsi" w:cs="Calibri"/>
                <w:color w:val="000000"/>
                <w:szCs w:val="20"/>
                <w:lang w:eastAsia="en-NZ"/>
              </w:rPr>
              <w:t xml:space="preserve"> further.</w:t>
            </w:r>
          </w:p>
        </w:tc>
      </w:tr>
      <w:tr w:rsidR="0005330B" w:rsidRPr="000C21B7" w14:paraId="0998DD66" w14:textId="77777777" w:rsidTr="00A6583F">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5515011C" w14:textId="77777777"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32</w:t>
            </w:r>
          </w:p>
        </w:tc>
        <w:tc>
          <w:tcPr>
            <w:tcW w:w="6560" w:type="dxa"/>
            <w:tcBorders>
              <w:top w:val="single" w:sz="4" w:space="0" w:color="auto"/>
              <w:left w:val="nil"/>
              <w:bottom w:val="single" w:sz="4" w:space="0" w:color="auto"/>
              <w:right w:val="single" w:sz="4" w:space="0" w:color="auto"/>
            </w:tcBorders>
            <w:shd w:val="clear" w:color="auto" w:fill="auto"/>
            <w:hideMark/>
          </w:tcPr>
          <w:p w14:paraId="21D861E5" w14:textId="5335DE7F"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Please list projects and major policy initiatives progressed in 2015/16.</w:t>
            </w:r>
          </w:p>
        </w:tc>
        <w:tc>
          <w:tcPr>
            <w:tcW w:w="6949" w:type="dxa"/>
            <w:tcBorders>
              <w:top w:val="single" w:sz="4" w:space="0" w:color="auto"/>
              <w:left w:val="nil"/>
              <w:bottom w:val="single" w:sz="4" w:space="0" w:color="auto"/>
              <w:right w:val="single" w:sz="4" w:space="0" w:color="auto"/>
            </w:tcBorders>
            <w:shd w:val="clear" w:color="auto" w:fill="auto"/>
            <w:noWrap/>
            <w:hideMark/>
          </w:tcPr>
          <w:p w14:paraId="3CDC1898" w14:textId="77777777" w:rsidR="005C4C21" w:rsidRDefault="00587079" w:rsidP="005C4C21">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The Commission interprets</w:t>
            </w:r>
            <w:r w:rsidR="005C4C21">
              <w:rPr>
                <w:rFonts w:asciiTheme="minorHAnsi" w:eastAsia="Times New Roman" w:hAnsiTheme="minorHAnsi" w:cs="Calibri"/>
                <w:color w:val="000000"/>
                <w:szCs w:val="20"/>
                <w:lang w:eastAsia="en-NZ"/>
              </w:rPr>
              <w:t xml:space="preserve"> this question to relate to </w:t>
            </w:r>
            <w:r>
              <w:rPr>
                <w:rFonts w:asciiTheme="minorHAnsi" w:eastAsia="Times New Roman" w:hAnsiTheme="minorHAnsi" w:cs="Calibri"/>
                <w:color w:val="000000"/>
                <w:szCs w:val="20"/>
                <w:lang w:eastAsia="en-NZ"/>
              </w:rPr>
              <w:t xml:space="preserve">its major </w:t>
            </w:r>
            <w:r w:rsidR="005C4C21">
              <w:rPr>
                <w:rFonts w:asciiTheme="minorHAnsi" w:eastAsia="Times New Roman" w:hAnsiTheme="minorHAnsi" w:cs="Calibri"/>
                <w:color w:val="000000"/>
                <w:szCs w:val="20"/>
                <w:lang w:eastAsia="en-NZ"/>
              </w:rPr>
              <w:t>function to undertake inquiries into productivity-related matters</w:t>
            </w:r>
            <w:r>
              <w:rPr>
                <w:rFonts w:asciiTheme="minorHAnsi" w:eastAsia="Times New Roman" w:hAnsiTheme="minorHAnsi" w:cs="Calibri"/>
                <w:color w:val="000000"/>
                <w:szCs w:val="20"/>
                <w:lang w:eastAsia="en-NZ"/>
              </w:rPr>
              <w:t>. In regard to this work during 2015/16 the Commission progressed the following</w:t>
            </w:r>
            <w:r w:rsidR="005C4C21">
              <w:rPr>
                <w:rFonts w:asciiTheme="minorHAnsi" w:eastAsia="Times New Roman" w:hAnsiTheme="minorHAnsi" w:cs="Calibri"/>
                <w:color w:val="000000"/>
                <w:szCs w:val="20"/>
                <w:lang w:eastAsia="en-NZ"/>
              </w:rPr>
              <w:t>:</w:t>
            </w:r>
          </w:p>
          <w:p w14:paraId="1554B8DE" w14:textId="0D012F4A" w:rsidR="005C4C21" w:rsidRDefault="005C4C21" w:rsidP="005C4C21">
            <w:pPr>
              <w:pStyle w:val="ListParagraph"/>
              <w:numPr>
                <w:ilvl w:val="0"/>
                <w:numId w:val="29"/>
              </w:numPr>
              <w:spacing w:before="120" w:after="120" w:line="240" w:lineRule="auto"/>
              <w:contextualSpacing w:val="0"/>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Completion of the </w:t>
            </w:r>
            <w:r>
              <w:rPr>
                <w:rFonts w:asciiTheme="minorHAnsi" w:eastAsia="Times New Roman" w:hAnsiTheme="minorHAnsi" w:cs="Calibri"/>
                <w:i/>
                <w:color w:val="000000"/>
                <w:szCs w:val="20"/>
                <w:lang w:eastAsia="en-NZ"/>
              </w:rPr>
              <w:t xml:space="preserve">More Effective Social Services </w:t>
            </w:r>
            <w:r>
              <w:rPr>
                <w:rFonts w:asciiTheme="minorHAnsi" w:eastAsia="Times New Roman" w:hAnsiTheme="minorHAnsi" w:cs="Calibri"/>
                <w:color w:val="000000"/>
                <w:szCs w:val="20"/>
                <w:lang w:eastAsia="en-NZ"/>
              </w:rPr>
              <w:t>(September 2015)</w:t>
            </w:r>
            <w:r>
              <w:rPr>
                <w:rFonts w:asciiTheme="minorHAnsi" w:eastAsia="Times New Roman" w:hAnsiTheme="minorHAnsi" w:cs="Calibri"/>
                <w:i/>
                <w:color w:val="000000"/>
                <w:szCs w:val="20"/>
                <w:lang w:eastAsia="en-NZ"/>
              </w:rPr>
              <w:t xml:space="preserve"> </w:t>
            </w:r>
            <w:r>
              <w:rPr>
                <w:rFonts w:asciiTheme="minorHAnsi" w:eastAsia="Times New Roman" w:hAnsiTheme="minorHAnsi" w:cs="Calibri"/>
                <w:color w:val="000000"/>
                <w:szCs w:val="20"/>
                <w:lang w:eastAsia="en-NZ"/>
              </w:rPr>
              <w:t xml:space="preserve">and </w:t>
            </w:r>
            <w:r>
              <w:rPr>
                <w:rFonts w:asciiTheme="minorHAnsi" w:eastAsia="Times New Roman" w:hAnsiTheme="minorHAnsi" w:cs="Calibri"/>
                <w:i/>
                <w:color w:val="000000"/>
                <w:szCs w:val="20"/>
                <w:lang w:eastAsia="en-NZ"/>
              </w:rPr>
              <w:t xml:space="preserve">Land for Housing </w:t>
            </w:r>
            <w:r>
              <w:rPr>
                <w:rFonts w:asciiTheme="minorHAnsi" w:eastAsia="Times New Roman" w:hAnsiTheme="minorHAnsi" w:cs="Calibri"/>
                <w:color w:val="000000"/>
                <w:szCs w:val="20"/>
                <w:lang w:eastAsia="en-NZ"/>
              </w:rPr>
              <w:t>(October 2015)</w:t>
            </w:r>
            <w:r>
              <w:rPr>
                <w:rFonts w:asciiTheme="minorHAnsi" w:eastAsia="Times New Roman" w:hAnsiTheme="minorHAnsi" w:cs="Calibri"/>
                <w:i/>
                <w:color w:val="000000"/>
                <w:szCs w:val="20"/>
                <w:lang w:eastAsia="en-NZ"/>
              </w:rPr>
              <w:t xml:space="preserve"> </w:t>
            </w:r>
            <w:r>
              <w:rPr>
                <w:rFonts w:asciiTheme="minorHAnsi" w:eastAsia="Times New Roman" w:hAnsiTheme="minorHAnsi" w:cs="Calibri"/>
                <w:color w:val="000000"/>
                <w:szCs w:val="20"/>
                <w:lang w:eastAsia="en-NZ"/>
              </w:rPr>
              <w:t>inquiries; and,</w:t>
            </w:r>
          </w:p>
          <w:p w14:paraId="0530560D" w14:textId="4F255D5C" w:rsidR="0005330B" w:rsidRPr="005C4C21" w:rsidRDefault="005C4C21" w:rsidP="005C4C21">
            <w:pPr>
              <w:pStyle w:val="ListParagraph"/>
              <w:numPr>
                <w:ilvl w:val="0"/>
                <w:numId w:val="29"/>
              </w:numPr>
              <w:spacing w:before="120" w:after="120" w:line="240" w:lineRule="auto"/>
              <w:contextualSpacing w:val="0"/>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Release of issues papers for the two current inquiries into </w:t>
            </w:r>
            <w:r>
              <w:rPr>
                <w:rFonts w:asciiTheme="minorHAnsi" w:eastAsia="Times New Roman" w:hAnsiTheme="minorHAnsi" w:cs="Calibri"/>
                <w:i/>
                <w:color w:val="000000"/>
                <w:szCs w:val="20"/>
                <w:lang w:eastAsia="en-NZ"/>
              </w:rPr>
              <w:t xml:space="preserve">Better Urban Planning </w:t>
            </w:r>
            <w:r>
              <w:rPr>
                <w:rFonts w:asciiTheme="minorHAnsi" w:eastAsia="Times New Roman" w:hAnsiTheme="minorHAnsi" w:cs="Calibri"/>
                <w:color w:val="000000"/>
                <w:szCs w:val="20"/>
                <w:lang w:eastAsia="en-NZ"/>
              </w:rPr>
              <w:t>(December 2015)</w:t>
            </w:r>
            <w:r>
              <w:rPr>
                <w:rFonts w:asciiTheme="minorHAnsi" w:eastAsia="Times New Roman" w:hAnsiTheme="minorHAnsi" w:cs="Calibri"/>
                <w:i/>
                <w:color w:val="000000"/>
                <w:szCs w:val="20"/>
                <w:lang w:eastAsia="en-NZ"/>
              </w:rPr>
              <w:t xml:space="preserve"> </w:t>
            </w:r>
            <w:r>
              <w:rPr>
                <w:rFonts w:asciiTheme="minorHAnsi" w:eastAsia="Times New Roman" w:hAnsiTheme="minorHAnsi" w:cs="Calibri"/>
                <w:color w:val="000000"/>
                <w:szCs w:val="20"/>
                <w:lang w:eastAsia="en-NZ"/>
              </w:rPr>
              <w:t xml:space="preserve">and </w:t>
            </w:r>
            <w:r>
              <w:rPr>
                <w:rFonts w:asciiTheme="minorHAnsi" w:eastAsia="Times New Roman" w:hAnsiTheme="minorHAnsi" w:cs="Calibri"/>
                <w:i/>
                <w:color w:val="000000"/>
                <w:szCs w:val="20"/>
                <w:lang w:eastAsia="en-NZ"/>
              </w:rPr>
              <w:t xml:space="preserve">New Models of Tertiary Education </w:t>
            </w:r>
            <w:r>
              <w:rPr>
                <w:rFonts w:asciiTheme="minorHAnsi" w:eastAsia="Times New Roman" w:hAnsiTheme="minorHAnsi" w:cs="Calibri"/>
                <w:color w:val="000000"/>
                <w:szCs w:val="20"/>
                <w:lang w:eastAsia="en-NZ"/>
              </w:rPr>
              <w:t>(February 2016).</w:t>
            </w:r>
          </w:p>
        </w:tc>
      </w:tr>
      <w:tr w:rsidR="0005330B" w:rsidRPr="000C21B7" w14:paraId="1F36B07E" w14:textId="77777777" w:rsidTr="00A6583F">
        <w:trPr>
          <w:trHeight w:val="132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4D45D8BC" w14:textId="6E44D810" w:rsidR="0005330B" w:rsidRPr="000C21B7" w:rsidRDefault="0005330B" w:rsidP="005C4C21">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lastRenderedPageBreak/>
              <w:t>33</w:t>
            </w:r>
          </w:p>
        </w:tc>
        <w:tc>
          <w:tcPr>
            <w:tcW w:w="6560" w:type="dxa"/>
            <w:tcBorders>
              <w:top w:val="single" w:sz="4" w:space="0" w:color="auto"/>
              <w:left w:val="nil"/>
              <w:bottom w:val="single" w:sz="4" w:space="0" w:color="auto"/>
              <w:right w:val="single" w:sz="4" w:space="0" w:color="auto"/>
            </w:tcBorders>
            <w:shd w:val="clear" w:color="auto" w:fill="auto"/>
            <w:hideMark/>
          </w:tcPr>
          <w:p w14:paraId="0B988063" w14:textId="782D6AEF" w:rsidR="0005330B" w:rsidRPr="000C21B7" w:rsidRDefault="0005330B" w:rsidP="005C4C21">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Please provide copies of any reports made to the Minister in 2015/16 about performance against the agency or organisation’s Statement of Intent, Statement of Corporate Intent, Statement of Performance Expectations or Output Plan.</w:t>
            </w:r>
          </w:p>
        </w:tc>
        <w:tc>
          <w:tcPr>
            <w:tcW w:w="6949" w:type="dxa"/>
            <w:tcBorders>
              <w:top w:val="single" w:sz="4" w:space="0" w:color="auto"/>
              <w:left w:val="nil"/>
              <w:bottom w:val="single" w:sz="4" w:space="0" w:color="auto"/>
              <w:right w:val="single" w:sz="4" w:space="0" w:color="auto"/>
            </w:tcBorders>
            <w:shd w:val="clear" w:color="auto" w:fill="auto"/>
            <w:noWrap/>
            <w:hideMark/>
          </w:tcPr>
          <w:p w14:paraId="307D7071" w14:textId="422AF117" w:rsidR="0005330B" w:rsidRPr="000C21B7" w:rsidRDefault="005C4C21" w:rsidP="00D5614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The Commission provides performance reports to the Minister of Finance during each financial year. These reports, called tri-annual reports, are provided in November and March with the final report for the year being the Commission’s Annual Report for that year.</w:t>
            </w:r>
            <w:r w:rsidR="00D56147">
              <w:rPr>
                <w:rFonts w:asciiTheme="minorHAnsi" w:eastAsia="Times New Roman" w:hAnsiTheme="minorHAnsi" w:cs="Calibri"/>
                <w:color w:val="000000"/>
                <w:szCs w:val="20"/>
                <w:lang w:eastAsia="en-NZ"/>
              </w:rPr>
              <w:t xml:space="preserve"> </w:t>
            </w:r>
            <w:r w:rsidR="00D56147" w:rsidRPr="00A6583F">
              <w:rPr>
                <w:rFonts w:asciiTheme="minorHAnsi" w:eastAsia="Times New Roman" w:hAnsiTheme="minorHAnsi" w:cs="Calibri"/>
                <w:color w:val="000000"/>
                <w:szCs w:val="20"/>
                <w:lang w:eastAsia="en-NZ"/>
              </w:rPr>
              <w:t>Copies of these reports are attached.</w:t>
            </w:r>
            <w:r>
              <w:rPr>
                <w:rFonts w:asciiTheme="minorHAnsi" w:eastAsia="Times New Roman" w:hAnsiTheme="minorHAnsi" w:cs="Calibri"/>
                <w:color w:val="000000"/>
                <w:szCs w:val="20"/>
                <w:lang w:eastAsia="en-NZ"/>
              </w:rPr>
              <w:t xml:space="preserve"> </w:t>
            </w:r>
          </w:p>
        </w:tc>
      </w:tr>
      <w:tr w:rsidR="0005330B" w:rsidRPr="000C21B7" w14:paraId="16A964BA" w14:textId="77777777" w:rsidTr="00A6583F">
        <w:trPr>
          <w:trHeight w:val="3777"/>
        </w:trPr>
        <w:tc>
          <w:tcPr>
            <w:tcW w:w="549" w:type="dxa"/>
            <w:tcBorders>
              <w:top w:val="nil"/>
              <w:left w:val="single" w:sz="4" w:space="0" w:color="auto"/>
              <w:bottom w:val="single" w:sz="4" w:space="0" w:color="auto"/>
              <w:right w:val="single" w:sz="4" w:space="0" w:color="auto"/>
            </w:tcBorders>
            <w:shd w:val="clear" w:color="auto" w:fill="auto"/>
            <w:hideMark/>
          </w:tcPr>
          <w:p w14:paraId="101D9E81" w14:textId="77777777" w:rsidR="0005330B" w:rsidRPr="000C21B7" w:rsidRDefault="0005330B" w:rsidP="00D5614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34</w:t>
            </w:r>
          </w:p>
        </w:tc>
        <w:tc>
          <w:tcPr>
            <w:tcW w:w="6560" w:type="dxa"/>
            <w:tcBorders>
              <w:top w:val="nil"/>
              <w:left w:val="nil"/>
              <w:bottom w:val="single" w:sz="4" w:space="0" w:color="auto"/>
              <w:right w:val="single" w:sz="4" w:space="0" w:color="auto"/>
            </w:tcBorders>
            <w:shd w:val="clear" w:color="auto" w:fill="auto"/>
            <w:hideMark/>
          </w:tcPr>
          <w:p w14:paraId="5B566E56" w14:textId="5E0D7D6F" w:rsidR="0005330B" w:rsidRPr="000C21B7" w:rsidRDefault="0005330B" w:rsidP="00D5614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evaluations of policies or programmes were completed in 2015/16? Please provide details of who carried out the evaluation, the cost of the evaluation, the date completed, and its main findings.</w:t>
            </w:r>
          </w:p>
        </w:tc>
        <w:tc>
          <w:tcPr>
            <w:tcW w:w="6949" w:type="dxa"/>
            <w:tcBorders>
              <w:top w:val="nil"/>
              <w:left w:val="nil"/>
              <w:bottom w:val="single" w:sz="4" w:space="0" w:color="auto"/>
              <w:right w:val="single" w:sz="4" w:space="0" w:color="auto"/>
            </w:tcBorders>
            <w:shd w:val="clear" w:color="auto" w:fill="auto"/>
            <w:noWrap/>
            <w:hideMark/>
          </w:tcPr>
          <w:p w14:paraId="62106A2E" w14:textId="48CBD747" w:rsidR="0005330B" w:rsidRPr="00870C1E" w:rsidRDefault="0020503F" w:rsidP="0020503F">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D56147" w:rsidRPr="000C21B7" w14:paraId="6F725D01" w14:textId="77777777" w:rsidTr="00A6583F">
        <w:trPr>
          <w:trHeight w:val="660"/>
        </w:trPr>
        <w:tc>
          <w:tcPr>
            <w:tcW w:w="549" w:type="dxa"/>
            <w:tcBorders>
              <w:top w:val="nil"/>
              <w:left w:val="single" w:sz="4" w:space="0" w:color="auto"/>
              <w:bottom w:val="single" w:sz="4" w:space="0" w:color="auto"/>
              <w:right w:val="single" w:sz="4" w:space="0" w:color="auto"/>
            </w:tcBorders>
            <w:shd w:val="clear" w:color="auto" w:fill="auto"/>
          </w:tcPr>
          <w:p w14:paraId="2F64E0EE" w14:textId="0A60BE60" w:rsidR="00D56147" w:rsidRPr="000C21B7" w:rsidRDefault="00D56147" w:rsidP="00D5614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35</w:t>
            </w:r>
          </w:p>
        </w:tc>
        <w:tc>
          <w:tcPr>
            <w:tcW w:w="6560" w:type="dxa"/>
            <w:tcBorders>
              <w:top w:val="nil"/>
              <w:left w:val="nil"/>
              <w:bottom w:val="single" w:sz="4" w:space="0" w:color="auto"/>
              <w:right w:val="single" w:sz="4" w:space="0" w:color="auto"/>
            </w:tcBorders>
            <w:shd w:val="clear" w:color="auto" w:fill="auto"/>
          </w:tcPr>
          <w:p w14:paraId="4C15E952" w14:textId="59264CAD" w:rsidR="00D56147" w:rsidRPr="000C21B7" w:rsidRDefault="00D56147" w:rsidP="00D56147">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What reviews of capability were started or completed in 2015/16? What aspects of capability were or are being reviewed? Who undertook or is undertaking these reviews and when were or will they be completed?</w:t>
            </w:r>
          </w:p>
        </w:tc>
        <w:tc>
          <w:tcPr>
            <w:tcW w:w="6949" w:type="dxa"/>
            <w:tcBorders>
              <w:top w:val="nil"/>
              <w:left w:val="nil"/>
              <w:bottom w:val="single" w:sz="4" w:space="0" w:color="auto"/>
              <w:right w:val="single" w:sz="4" w:space="0" w:color="auto"/>
            </w:tcBorders>
            <w:shd w:val="clear" w:color="auto" w:fill="auto"/>
            <w:noWrap/>
          </w:tcPr>
          <w:p w14:paraId="7FA4C6FA" w14:textId="35444FB1" w:rsidR="00D56147" w:rsidRDefault="00501005" w:rsidP="00D5614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05330B" w:rsidRPr="000E6B4B" w14:paraId="580DE212" w14:textId="77777777" w:rsidTr="00A6583F">
        <w:trPr>
          <w:trHeight w:val="132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40DDB9E" w14:textId="1F8A3DB9" w:rsidR="0005330B" w:rsidRPr="000E6B4B" w:rsidRDefault="0005330B" w:rsidP="00D56147">
            <w:pPr>
              <w:spacing w:before="120" w:after="120" w:line="240" w:lineRule="auto"/>
              <w:rPr>
                <w:rFonts w:asciiTheme="minorHAnsi" w:eastAsia="Times New Roman" w:hAnsiTheme="minorHAnsi" w:cs="Calibri"/>
                <w:color w:val="000000"/>
                <w:szCs w:val="20"/>
                <w:lang w:eastAsia="en-NZ"/>
              </w:rPr>
            </w:pPr>
            <w:r w:rsidRPr="000E6B4B">
              <w:rPr>
                <w:rFonts w:asciiTheme="minorHAnsi" w:eastAsia="Times New Roman" w:hAnsiTheme="minorHAnsi" w:cs="Calibri"/>
                <w:color w:val="000000"/>
                <w:szCs w:val="20"/>
                <w:lang w:eastAsia="en-NZ"/>
              </w:rPr>
              <w:t>36</w:t>
            </w:r>
          </w:p>
        </w:tc>
        <w:tc>
          <w:tcPr>
            <w:tcW w:w="6560" w:type="dxa"/>
            <w:tcBorders>
              <w:top w:val="single" w:sz="4" w:space="0" w:color="auto"/>
              <w:left w:val="nil"/>
              <w:bottom w:val="single" w:sz="4" w:space="0" w:color="auto"/>
              <w:right w:val="single" w:sz="4" w:space="0" w:color="auto"/>
            </w:tcBorders>
            <w:shd w:val="clear" w:color="auto" w:fill="auto"/>
            <w:hideMark/>
          </w:tcPr>
          <w:p w14:paraId="22AEF280" w14:textId="0F38BA9C" w:rsidR="0005330B" w:rsidRPr="000E6B4B" w:rsidRDefault="0005330B" w:rsidP="00D56147">
            <w:pPr>
              <w:spacing w:before="120" w:after="120" w:line="240" w:lineRule="auto"/>
              <w:rPr>
                <w:rFonts w:asciiTheme="minorHAnsi" w:eastAsia="Times New Roman" w:hAnsiTheme="minorHAnsi" w:cs="Calibri"/>
                <w:color w:val="000000"/>
                <w:szCs w:val="20"/>
                <w:lang w:eastAsia="en-NZ"/>
              </w:rPr>
            </w:pPr>
            <w:r w:rsidRPr="000E6B4B">
              <w:rPr>
                <w:rFonts w:asciiTheme="minorHAnsi" w:eastAsia="Times New Roman" w:hAnsiTheme="minorHAnsi" w:cs="Times New Roman"/>
                <w:szCs w:val="20"/>
                <w:lang w:val="en-GB" w:eastAsia="en-GB"/>
              </w:rPr>
              <w:t>Please provide details of all monitoring, evaluation and auditing of programmes or initiatives undertaken or commissioned by your department, agency or organisation in the 2015/16 financial year (including details of all performance measures, targets and benchmarks and whether programmes contributed to desired outcomes in an efficient and effective manner).</w:t>
            </w:r>
          </w:p>
        </w:tc>
        <w:tc>
          <w:tcPr>
            <w:tcW w:w="6949" w:type="dxa"/>
            <w:tcBorders>
              <w:top w:val="single" w:sz="4" w:space="0" w:color="auto"/>
              <w:left w:val="nil"/>
              <w:bottom w:val="single" w:sz="4" w:space="0" w:color="auto"/>
              <w:right w:val="single" w:sz="4" w:space="0" w:color="auto"/>
            </w:tcBorders>
            <w:shd w:val="clear" w:color="auto" w:fill="auto"/>
            <w:noWrap/>
            <w:hideMark/>
          </w:tcPr>
          <w:p w14:paraId="2C99D186" w14:textId="687113C7" w:rsidR="0005330B" w:rsidRPr="000E6B4B" w:rsidRDefault="000E6B4B" w:rsidP="0020503F">
            <w:pPr>
              <w:spacing w:before="120" w:after="120" w:line="240" w:lineRule="auto"/>
              <w:rPr>
                <w:rFonts w:asciiTheme="minorHAnsi" w:eastAsia="Times New Roman" w:hAnsiTheme="minorHAnsi" w:cs="Calibri"/>
                <w:color w:val="000000"/>
                <w:szCs w:val="20"/>
                <w:lang w:eastAsia="en-NZ"/>
              </w:rPr>
            </w:pPr>
            <w:r w:rsidRPr="000E6B4B">
              <w:rPr>
                <w:rFonts w:asciiTheme="minorHAnsi" w:eastAsia="Times New Roman" w:hAnsiTheme="minorHAnsi" w:cs="Calibri"/>
                <w:color w:val="000000"/>
                <w:szCs w:val="20"/>
                <w:lang w:eastAsia="en-NZ"/>
              </w:rPr>
              <w:t>Please see the</w:t>
            </w:r>
            <w:r w:rsidR="0020503F">
              <w:rPr>
                <w:rFonts w:asciiTheme="minorHAnsi" w:eastAsia="Times New Roman" w:hAnsiTheme="minorHAnsi" w:cs="Calibri"/>
                <w:color w:val="000000"/>
                <w:szCs w:val="20"/>
                <w:lang w:eastAsia="en-NZ"/>
              </w:rPr>
              <w:t xml:space="preserve"> Commission’s </w:t>
            </w:r>
            <w:r w:rsidR="0020503F">
              <w:rPr>
                <w:rFonts w:asciiTheme="minorHAnsi" w:eastAsia="Times New Roman" w:hAnsiTheme="minorHAnsi" w:cs="Calibri"/>
                <w:i/>
                <w:color w:val="000000"/>
                <w:szCs w:val="20"/>
                <w:lang w:eastAsia="en-NZ"/>
              </w:rPr>
              <w:t xml:space="preserve">2015/16 Annual Report </w:t>
            </w:r>
            <w:r w:rsidR="0020503F">
              <w:rPr>
                <w:rFonts w:asciiTheme="minorHAnsi" w:eastAsia="Times New Roman" w:hAnsiTheme="minorHAnsi" w:cs="Calibri"/>
                <w:color w:val="000000"/>
                <w:szCs w:val="20"/>
                <w:lang w:eastAsia="en-NZ"/>
              </w:rPr>
              <w:t xml:space="preserve">for a report on its performance during the 2015/16 year - </w:t>
            </w:r>
            <w:r w:rsidRPr="000E6B4B">
              <w:rPr>
                <w:rFonts w:asciiTheme="minorHAnsi" w:eastAsia="Times New Roman" w:hAnsiTheme="minorHAnsi" w:cs="Calibri"/>
                <w:color w:val="000000"/>
                <w:szCs w:val="20"/>
                <w:lang w:eastAsia="en-NZ"/>
              </w:rPr>
              <w:t xml:space="preserve"> </w:t>
            </w:r>
            <w:r w:rsidR="00A30126">
              <w:rPr>
                <w:rFonts w:asciiTheme="minorHAnsi" w:eastAsia="Times New Roman" w:hAnsiTheme="minorHAnsi" w:cs="Calibri"/>
                <w:color w:val="000000"/>
                <w:szCs w:val="20"/>
                <w:lang w:eastAsia="en-NZ"/>
              </w:rPr>
              <w:t>[</w:t>
            </w:r>
            <w:hyperlink r:id="rId15" w:history="1">
              <w:r w:rsidR="00A30126" w:rsidRPr="00900959">
                <w:rPr>
                  <w:rStyle w:val="Hyperlink"/>
                  <w:rFonts w:asciiTheme="minorHAnsi" w:eastAsia="Times New Roman" w:hAnsiTheme="minorHAnsi" w:cs="Calibri"/>
                  <w:szCs w:val="20"/>
                  <w:lang w:eastAsia="en-NZ"/>
                </w:rPr>
                <w:t>http://www.productivity.govt.nz/sites/default/files/Annual%20Report%202015-16%20final%20web.pdf</w:t>
              </w:r>
            </w:hyperlink>
            <w:r w:rsidR="00A30126">
              <w:rPr>
                <w:rFonts w:asciiTheme="minorHAnsi" w:eastAsia="Times New Roman" w:hAnsiTheme="minorHAnsi" w:cs="Calibri"/>
                <w:color w:val="000000"/>
                <w:szCs w:val="20"/>
                <w:lang w:eastAsia="en-NZ"/>
              </w:rPr>
              <w:t>]</w:t>
            </w:r>
          </w:p>
        </w:tc>
      </w:tr>
    </w:tbl>
    <w:p w14:paraId="73D032A5" w14:textId="77777777" w:rsidR="00192D50" w:rsidRDefault="00192D50">
      <w:r>
        <w:br w:type="page"/>
      </w:r>
    </w:p>
    <w:tbl>
      <w:tblPr>
        <w:tblW w:w="14058" w:type="dxa"/>
        <w:tblInd w:w="88" w:type="dxa"/>
        <w:tblLook w:val="04A0" w:firstRow="1" w:lastRow="0" w:firstColumn="1" w:lastColumn="0" w:noHBand="0" w:noVBand="1"/>
      </w:tblPr>
      <w:tblGrid>
        <w:gridCol w:w="549"/>
        <w:gridCol w:w="6560"/>
        <w:gridCol w:w="6949"/>
      </w:tblGrid>
      <w:tr w:rsidR="001772C2" w:rsidRPr="007C312A" w14:paraId="3250821B" w14:textId="77777777" w:rsidTr="00A6583F">
        <w:trPr>
          <w:trHeight w:val="453"/>
        </w:trPr>
        <w:tc>
          <w:tcPr>
            <w:tcW w:w="14058" w:type="dxa"/>
            <w:gridSpan w:val="3"/>
            <w:tcBorders>
              <w:bottom w:val="single" w:sz="4" w:space="0" w:color="auto"/>
            </w:tcBorders>
            <w:shd w:val="clear" w:color="auto" w:fill="auto"/>
            <w:vAlign w:val="center"/>
          </w:tcPr>
          <w:p w14:paraId="0EF0433F" w14:textId="1CDA0A77" w:rsidR="001772C2" w:rsidRPr="007C312A" w:rsidRDefault="001772C2" w:rsidP="000E6B4B">
            <w:pPr>
              <w:spacing w:before="360" w:after="120" w:line="240" w:lineRule="auto"/>
              <w:rPr>
                <w:rFonts w:asciiTheme="minorHAnsi" w:eastAsia="Times New Roman" w:hAnsiTheme="minorHAnsi" w:cs="Calibri"/>
                <w:b/>
                <w:color w:val="000000"/>
                <w:szCs w:val="20"/>
                <w:lang w:eastAsia="en-NZ"/>
              </w:rPr>
            </w:pPr>
            <w:r w:rsidRPr="007C312A">
              <w:rPr>
                <w:rFonts w:asciiTheme="minorHAnsi" w:eastAsia="Times New Roman" w:hAnsiTheme="minorHAnsi" w:cs="Calibri"/>
                <w:b/>
                <w:color w:val="000000"/>
                <w:szCs w:val="20"/>
                <w:lang w:eastAsia="en-NZ"/>
              </w:rPr>
              <w:lastRenderedPageBreak/>
              <w:t>Gifts and external relationships</w:t>
            </w:r>
          </w:p>
        </w:tc>
      </w:tr>
      <w:tr w:rsidR="0005330B" w:rsidRPr="000C21B7" w14:paraId="32080B39" w14:textId="77777777" w:rsidTr="00A6583F">
        <w:trPr>
          <w:trHeight w:val="569"/>
        </w:trPr>
        <w:tc>
          <w:tcPr>
            <w:tcW w:w="549" w:type="dxa"/>
            <w:tcBorders>
              <w:top w:val="nil"/>
              <w:left w:val="single" w:sz="4" w:space="0" w:color="auto"/>
              <w:bottom w:val="single" w:sz="4" w:space="0" w:color="auto"/>
              <w:right w:val="single" w:sz="4" w:space="0" w:color="auto"/>
            </w:tcBorders>
            <w:shd w:val="clear" w:color="auto" w:fill="auto"/>
            <w:hideMark/>
          </w:tcPr>
          <w:p w14:paraId="27A6B67D" w14:textId="77777777" w:rsidR="0005330B" w:rsidRPr="00D56147" w:rsidRDefault="0005330B" w:rsidP="001772C2">
            <w:pPr>
              <w:spacing w:before="120" w:after="120" w:line="240" w:lineRule="auto"/>
              <w:rPr>
                <w:rFonts w:asciiTheme="minorHAnsi" w:eastAsia="Times New Roman" w:hAnsiTheme="minorHAnsi" w:cs="Calibri"/>
                <w:color w:val="000000"/>
                <w:szCs w:val="20"/>
                <w:lang w:eastAsia="en-NZ"/>
              </w:rPr>
            </w:pPr>
            <w:r w:rsidRPr="00D56147">
              <w:rPr>
                <w:rFonts w:asciiTheme="minorHAnsi" w:eastAsia="Times New Roman" w:hAnsiTheme="minorHAnsi" w:cs="Calibri"/>
                <w:color w:val="000000"/>
                <w:szCs w:val="20"/>
                <w:lang w:eastAsia="en-NZ"/>
              </w:rPr>
              <w:t>37</w:t>
            </w:r>
          </w:p>
        </w:tc>
        <w:tc>
          <w:tcPr>
            <w:tcW w:w="6560" w:type="dxa"/>
            <w:tcBorders>
              <w:top w:val="nil"/>
              <w:left w:val="nil"/>
              <w:bottom w:val="single" w:sz="4" w:space="0" w:color="auto"/>
              <w:right w:val="single" w:sz="4" w:space="0" w:color="auto"/>
            </w:tcBorders>
            <w:shd w:val="clear" w:color="auto" w:fill="auto"/>
            <w:hideMark/>
          </w:tcPr>
          <w:p w14:paraId="41B3AD1B" w14:textId="194092CF" w:rsidR="0005330B" w:rsidRPr="00D56147" w:rsidRDefault="0005330B" w:rsidP="00192D50">
            <w:pPr>
              <w:spacing w:before="120" w:after="120" w:line="240" w:lineRule="auto"/>
              <w:rPr>
                <w:rFonts w:asciiTheme="minorHAnsi" w:eastAsia="Times New Roman" w:hAnsiTheme="minorHAnsi" w:cs="Times New Roman"/>
                <w:szCs w:val="20"/>
                <w:lang w:val="en-GB" w:eastAsia="en-GB"/>
              </w:rPr>
            </w:pPr>
            <w:r w:rsidRPr="00D56147">
              <w:rPr>
                <w:rFonts w:asciiTheme="minorHAnsi" w:eastAsia="Times New Roman" w:hAnsiTheme="minorHAnsi" w:cs="Times New Roman"/>
                <w:szCs w:val="20"/>
                <w:lang w:val="en-GB" w:eastAsia="en-GB"/>
              </w:rPr>
              <w:t>What polices were in place in 2015/16 on accepting corporate gifts or hospitality? How did this compare to the previous financial year?  Please list all corporate gifts or hospitality accepted by staff in the 2015/16 financial y</w:t>
            </w:r>
            <w:r w:rsidR="001772C2" w:rsidRPr="00D56147">
              <w:rPr>
                <w:rFonts w:asciiTheme="minorHAnsi" w:eastAsia="Times New Roman" w:hAnsiTheme="minorHAnsi" w:cs="Times New Roman"/>
                <w:szCs w:val="20"/>
                <w:lang w:val="en-GB" w:eastAsia="en-GB"/>
              </w:rPr>
              <w:t>ear with the following details:</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Gift or hospitality accepted</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Position of staff member who accepted</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Estimated value</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Date received</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Name of the organisation or individual who paid for/gave the gift or hospitality</w:t>
            </w:r>
            <w:r w:rsidR="00192D50">
              <w:rPr>
                <w:rFonts w:asciiTheme="minorHAnsi" w:eastAsia="Times New Roman" w:hAnsiTheme="minorHAnsi" w:cs="Times New Roman"/>
                <w:szCs w:val="20"/>
                <w:lang w:val="en-GB" w:eastAsia="en-GB"/>
              </w:rPr>
              <w:t>.</w:t>
            </w:r>
          </w:p>
        </w:tc>
        <w:tc>
          <w:tcPr>
            <w:tcW w:w="6949" w:type="dxa"/>
            <w:tcBorders>
              <w:top w:val="nil"/>
              <w:left w:val="nil"/>
              <w:bottom w:val="single" w:sz="4" w:space="0" w:color="auto"/>
              <w:right w:val="single" w:sz="4" w:space="0" w:color="auto"/>
            </w:tcBorders>
            <w:shd w:val="clear" w:color="auto" w:fill="auto"/>
            <w:noWrap/>
          </w:tcPr>
          <w:p w14:paraId="2504BA87" w14:textId="5CEDCB86" w:rsidR="0005330B" w:rsidRPr="00501B57" w:rsidRDefault="00501005" w:rsidP="00EB3799">
            <w:pPr>
              <w:spacing w:before="120" w:after="120" w:line="240" w:lineRule="auto"/>
              <w:jc w:val="both"/>
              <w:rPr>
                <w:rFonts w:asciiTheme="minorHAnsi" w:eastAsia="Times New Roman" w:hAnsiTheme="minorHAnsi" w:cs="Calibri"/>
                <w:color w:val="000000"/>
                <w:szCs w:val="20"/>
                <w:lang w:eastAsia="en-NZ"/>
              </w:rPr>
            </w:pPr>
            <w:r>
              <w:rPr>
                <w:rFonts w:asciiTheme="minorHAnsi" w:hAnsiTheme="minorHAnsi"/>
                <w:szCs w:val="20"/>
                <w:lang w:val="en-AU"/>
              </w:rPr>
              <w:t>I</w:t>
            </w:r>
            <w:r w:rsidR="000E6B4B" w:rsidRPr="00501B57">
              <w:rPr>
                <w:rFonts w:asciiTheme="minorHAnsi" w:hAnsiTheme="minorHAnsi"/>
                <w:szCs w:val="20"/>
                <w:lang w:val="en-AU"/>
              </w:rPr>
              <w:t>n the time it has been in operation the Commission has a policy on ‘Accepting G</w:t>
            </w:r>
            <w:r w:rsidR="00EB3799" w:rsidRPr="00501B57">
              <w:rPr>
                <w:rFonts w:asciiTheme="minorHAnsi" w:hAnsiTheme="minorHAnsi"/>
                <w:szCs w:val="20"/>
                <w:lang w:val="en-AU"/>
              </w:rPr>
              <w:t>i</w:t>
            </w:r>
            <w:r w:rsidR="000E6B4B" w:rsidRPr="00501B57">
              <w:rPr>
                <w:rFonts w:asciiTheme="minorHAnsi" w:hAnsiTheme="minorHAnsi"/>
                <w:szCs w:val="20"/>
                <w:lang w:val="en-AU"/>
              </w:rPr>
              <w:t>ft</w:t>
            </w:r>
            <w:r w:rsidR="00EB3799" w:rsidRPr="00501B57">
              <w:rPr>
                <w:rFonts w:asciiTheme="minorHAnsi" w:hAnsiTheme="minorHAnsi"/>
                <w:szCs w:val="20"/>
                <w:lang w:val="en-AU"/>
              </w:rPr>
              <w:t>s</w:t>
            </w:r>
            <w:r w:rsidR="000E6B4B" w:rsidRPr="00501B57">
              <w:rPr>
                <w:rFonts w:asciiTheme="minorHAnsi" w:hAnsiTheme="minorHAnsi"/>
                <w:szCs w:val="20"/>
                <w:lang w:val="en-AU"/>
              </w:rPr>
              <w:t xml:space="preserve"> and Hospitality’. </w:t>
            </w:r>
            <w:r w:rsidR="00EB3799" w:rsidRPr="00501B57">
              <w:rPr>
                <w:rFonts w:asciiTheme="minorHAnsi" w:hAnsiTheme="minorHAnsi"/>
                <w:szCs w:val="20"/>
                <w:lang w:val="en-AU"/>
              </w:rPr>
              <w:t>A copy of the Commission’s Register for Gifts and Hospitality related to 2015/16 is attached to the Questions for Written Answer.</w:t>
            </w:r>
          </w:p>
        </w:tc>
      </w:tr>
      <w:tr w:rsidR="0005330B" w:rsidRPr="000C21B7" w14:paraId="22CAE441" w14:textId="77777777" w:rsidTr="00A6583F">
        <w:trPr>
          <w:trHeight w:val="1320"/>
        </w:trPr>
        <w:tc>
          <w:tcPr>
            <w:tcW w:w="549" w:type="dxa"/>
            <w:tcBorders>
              <w:top w:val="nil"/>
              <w:left w:val="single" w:sz="4" w:space="0" w:color="auto"/>
              <w:bottom w:val="single" w:sz="4" w:space="0" w:color="auto"/>
              <w:right w:val="single" w:sz="4" w:space="0" w:color="auto"/>
            </w:tcBorders>
            <w:shd w:val="clear" w:color="auto" w:fill="auto"/>
            <w:hideMark/>
          </w:tcPr>
          <w:p w14:paraId="79A369B0" w14:textId="77777777" w:rsidR="0005330B" w:rsidRPr="00D56147" w:rsidRDefault="0005330B" w:rsidP="001772C2">
            <w:pPr>
              <w:spacing w:before="120" w:after="120" w:line="240" w:lineRule="auto"/>
              <w:rPr>
                <w:rFonts w:asciiTheme="minorHAnsi" w:eastAsia="Times New Roman" w:hAnsiTheme="minorHAnsi" w:cs="Calibri"/>
                <w:color w:val="000000"/>
                <w:szCs w:val="20"/>
                <w:lang w:eastAsia="en-NZ"/>
              </w:rPr>
            </w:pPr>
            <w:r w:rsidRPr="00D56147">
              <w:rPr>
                <w:rFonts w:asciiTheme="minorHAnsi" w:eastAsia="Times New Roman" w:hAnsiTheme="minorHAnsi" w:cs="Calibri"/>
                <w:color w:val="000000"/>
                <w:szCs w:val="20"/>
                <w:lang w:eastAsia="en-NZ"/>
              </w:rPr>
              <w:t>38</w:t>
            </w:r>
          </w:p>
        </w:tc>
        <w:tc>
          <w:tcPr>
            <w:tcW w:w="6560" w:type="dxa"/>
            <w:tcBorders>
              <w:top w:val="nil"/>
              <w:left w:val="nil"/>
              <w:bottom w:val="single" w:sz="4" w:space="0" w:color="auto"/>
              <w:right w:val="single" w:sz="4" w:space="0" w:color="auto"/>
            </w:tcBorders>
            <w:shd w:val="clear" w:color="auto" w:fill="auto"/>
            <w:hideMark/>
          </w:tcPr>
          <w:p w14:paraId="0D1A78EE" w14:textId="1B4905B5" w:rsidR="0005330B" w:rsidRPr="00D56147" w:rsidRDefault="0005330B" w:rsidP="00192D50">
            <w:pPr>
              <w:spacing w:before="120" w:after="120" w:line="240" w:lineRule="auto"/>
              <w:rPr>
                <w:rFonts w:asciiTheme="minorHAnsi" w:eastAsia="Times New Roman" w:hAnsiTheme="minorHAnsi" w:cs="Times New Roman"/>
                <w:szCs w:val="20"/>
                <w:lang w:val="en-GB" w:eastAsia="en-GB"/>
              </w:rPr>
            </w:pPr>
            <w:r w:rsidRPr="00D56147">
              <w:rPr>
                <w:rFonts w:asciiTheme="minorHAnsi" w:eastAsia="Times New Roman" w:hAnsiTheme="minorHAnsi" w:cs="Times New Roman"/>
                <w:szCs w:val="20"/>
                <w:lang w:val="en-GB" w:eastAsia="en-GB"/>
              </w:rPr>
              <w:t xml:space="preserve">What polices were in place in 2015/16 on the organisation giving gifts to external organisations or individuals? How did this compare to the previous financial year?  Please list all gifts given to external </w:t>
            </w:r>
            <w:r w:rsidRPr="00D56147">
              <w:rPr>
                <w:rFonts w:asciiTheme="minorHAnsi" w:eastAsia="Times New Roman" w:hAnsiTheme="minorHAnsi" w:cs="Times New Roman"/>
                <w:color w:val="000000"/>
                <w:szCs w:val="20"/>
                <w:lang w:val="en-GB" w:eastAsia="en-GB"/>
              </w:rPr>
              <w:t xml:space="preserve">organisations or individuals in the 2015/16 financial year. </w:t>
            </w:r>
            <w:r w:rsidRPr="00D56147">
              <w:rPr>
                <w:rFonts w:asciiTheme="minorHAnsi" w:eastAsia="Times New Roman" w:hAnsiTheme="minorHAnsi" w:cs="Times New Roman"/>
                <w:szCs w:val="20"/>
                <w:lang w:val="en-GB" w:eastAsia="en-GB"/>
              </w:rPr>
              <w:t>For each, please provi</w:t>
            </w:r>
            <w:r w:rsidR="001772C2" w:rsidRPr="00D56147">
              <w:rPr>
                <w:rFonts w:asciiTheme="minorHAnsi" w:eastAsia="Times New Roman" w:hAnsiTheme="minorHAnsi" w:cs="Times New Roman"/>
                <w:szCs w:val="20"/>
                <w:lang w:val="en-GB" w:eastAsia="en-GB"/>
              </w:rPr>
              <w:t>de the following details:</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Gift given</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Nam</w:t>
            </w:r>
            <w:r w:rsidR="00D1161D">
              <w:rPr>
                <w:rFonts w:asciiTheme="minorHAnsi" w:eastAsia="Times New Roman" w:hAnsiTheme="minorHAnsi" w:cs="Times New Roman"/>
                <w:szCs w:val="20"/>
                <w:lang w:val="en-GB" w:eastAsia="en-GB"/>
              </w:rPr>
              <w:t>e of external organisation or i</w:t>
            </w:r>
            <w:r w:rsidR="001772C2" w:rsidRPr="00D56147">
              <w:rPr>
                <w:rFonts w:asciiTheme="minorHAnsi" w:eastAsia="Times New Roman" w:hAnsiTheme="minorHAnsi" w:cs="Times New Roman"/>
                <w:szCs w:val="20"/>
                <w:lang w:val="en-GB" w:eastAsia="en-GB"/>
              </w:rPr>
              <w:t>n</w:t>
            </w:r>
            <w:r w:rsidR="00D1161D">
              <w:rPr>
                <w:rFonts w:asciiTheme="minorHAnsi" w:eastAsia="Times New Roman" w:hAnsiTheme="minorHAnsi" w:cs="Times New Roman"/>
                <w:szCs w:val="20"/>
                <w:lang w:val="en-GB" w:eastAsia="en-GB"/>
              </w:rPr>
              <w:t>di</w:t>
            </w:r>
            <w:r w:rsidR="001772C2" w:rsidRPr="00D56147">
              <w:rPr>
                <w:rFonts w:asciiTheme="minorHAnsi" w:eastAsia="Times New Roman" w:hAnsiTheme="minorHAnsi" w:cs="Times New Roman"/>
                <w:szCs w:val="20"/>
                <w:lang w:val="en-GB" w:eastAsia="en-GB"/>
              </w:rPr>
              <w:t>viduals</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Reason given</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Estimated value</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Date given</w:t>
            </w:r>
            <w:r w:rsidR="00192D50">
              <w:rPr>
                <w:rFonts w:asciiTheme="minorHAnsi" w:eastAsia="Times New Roman" w:hAnsiTheme="minorHAnsi" w:cs="Times New Roman"/>
                <w:szCs w:val="20"/>
                <w:lang w:val="en-GB" w:eastAsia="en-GB"/>
              </w:rPr>
              <w:t>.</w:t>
            </w:r>
          </w:p>
        </w:tc>
        <w:tc>
          <w:tcPr>
            <w:tcW w:w="6949" w:type="dxa"/>
            <w:tcBorders>
              <w:top w:val="nil"/>
              <w:left w:val="nil"/>
              <w:bottom w:val="single" w:sz="4" w:space="0" w:color="auto"/>
              <w:right w:val="single" w:sz="4" w:space="0" w:color="auto"/>
            </w:tcBorders>
            <w:shd w:val="clear" w:color="auto" w:fill="auto"/>
            <w:noWrap/>
          </w:tcPr>
          <w:p w14:paraId="2AE2CCCA" w14:textId="176646EA" w:rsidR="00D1161D" w:rsidRPr="008C46FA" w:rsidRDefault="00EB3799" w:rsidP="00D1161D">
            <w:pPr>
              <w:spacing w:before="120" w:after="120" w:line="240" w:lineRule="auto"/>
              <w:rPr>
                <w:rFonts w:asciiTheme="minorHAnsi" w:eastAsia="Times New Roman" w:hAnsiTheme="minorHAnsi" w:cs="Calibri"/>
                <w:color w:val="000000"/>
                <w:szCs w:val="20"/>
                <w:lang w:eastAsia="en-NZ"/>
              </w:rPr>
            </w:pPr>
            <w:r w:rsidRPr="008C46FA">
              <w:rPr>
                <w:rFonts w:asciiTheme="minorHAnsi" w:eastAsia="Times New Roman" w:hAnsiTheme="minorHAnsi" w:cs="Calibri"/>
                <w:color w:val="000000"/>
                <w:szCs w:val="20"/>
                <w:lang w:eastAsia="en-NZ"/>
              </w:rPr>
              <w:t xml:space="preserve">The Commission doesn’t have a specific policy on gift giving, however, our policy on </w:t>
            </w:r>
            <w:r w:rsidRPr="008C46FA">
              <w:rPr>
                <w:rFonts w:asciiTheme="minorHAnsi" w:hAnsiTheme="minorHAnsi"/>
                <w:szCs w:val="20"/>
                <w:lang w:val="en-AU"/>
              </w:rPr>
              <w:t xml:space="preserve">‘Accepting Gifts and Hospitality’ provides some related guidance in areas such as the </w:t>
            </w:r>
            <w:r w:rsidR="00D1161D" w:rsidRPr="008C46FA">
              <w:rPr>
                <w:rFonts w:asciiTheme="minorHAnsi" w:eastAsia="Times New Roman" w:hAnsiTheme="minorHAnsi" w:cs="Calibri"/>
                <w:color w:val="000000"/>
                <w:szCs w:val="20"/>
                <w:lang w:eastAsia="en-NZ"/>
              </w:rPr>
              <w:t>cultural giving</w:t>
            </w:r>
            <w:r w:rsidRPr="008C46FA">
              <w:rPr>
                <w:rFonts w:asciiTheme="minorHAnsi" w:eastAsia="Times New Roman" w:hAnsiTheme="minorHAnsi" w:cs="Calibri"/>
                <w:color w:val="000000"/>
                <w:szCs w:val="20"/>
                <w:lang w:eastAsia="en-NZ"/>
              </w:rPr>
              <w:t xml:space="preserve"> and receiving</w:t>
            </w:r>
            <w:r w:rsidR="00D1161D" w:rsidRPr="008C46FA">
              <w:rPr>
                <w:rFonts w:asciiTheme="minorHAnsi" w:eastAsia="Times New Roman" w:hAnsiTheme="minorHAnsi" w:cs="Calibri"/>
                <w:color w:val="000000"/>
                <w:szCs w:val="20"/>
                <w:lang w:eastAsia="en-NZ"/>
              </w:rPr>
              <w:t xml:space="preserve"> of gifts.</w:t>
            </w:r>
          </w:p>
          <w:p w14:paraId="4B9DFCD4" w14:textId="7F87A8A5" w:rsidR="0005330B" w:rsidRPr="008C46FA" w:rsidRDefault="00EB3799" w:rsidP="008C46FA">
            <w:pPr>
              <w:spacing w:before="120" w:after="120" w:line="240" w:lineRule="auto"/>
              <w:rPr>
                <w:rFonts w:asciiTheme="minorHAnsi" w:eastAsia="Times New Roman" w:hAnsiTheme="minorHAnsi" w:cs="Calibri"/>
                <w:color w:val="000000"/>
                <w:szCs w:val="20"/>
                <w:lang w:eastAsia="en-NZ"/>
              </w:rPr>
            </w:pPr>
            <w:r w:rsidRPr="008C46FA">
              <w:rPr>
                <w:rFonts w:asciiTheme="minorHAnsi" w:eastAsia="Times New Roman" w:hAnsiTheme="minorHAnsi" w:cs="Calibri"/>
                <w:color w:val="000000"/>
                <w:szCs w:val="20"/>
                <w:lang w:eastAsia="en-NZ"/>
              </w:rPr>
              <w:t xml:space="preserve">The Commission gave a gift of a spiral wooden box (valued at $35.00 each) to four speakers </w:t>
            </w:r>
            <w:r w:rsidR="008C46FA" w:rsidRPr="008C46FA">
              <w:rPr>
                <w:rFonts w:asciiTheme="minorHAnsi" w:eastAsia="Times New Roman" w:hAnsiTheme="minorHAnsi" w:cs="Calibri"/>
                <w:color w:val="000000"/>
                <w:szCs w:val="20"/>
                <w:lang w:eastAsia="en-NZ"/>
              </w:rPr>
              <w:t xml:space="preserve">from our </w:t>
            </w:r>
            <w:r w:rsidRPr="008C46FA">
              <w:rPr>
                <w:rFonts w:asciiTheme="minorHAnsi" w:eastAsia="Times New Roman" w:hAnsiTheme="minorHAnsi" w:cs="Calibri"/>
                <w:color w:val="000000"/>
                <w:szCs w:val="20"/>
                <w:lang w:eastAsia="en-NZ"/>
              </w:rPr>
              <w:t xml:space="preserve"> December 2015 Productivity Hub Symposium</w:t>
            </w:r>
          </w:p>
        </w:tc>
      </w:tr>
      <w:tr w:rsidR="0005330B" w:rsidRPr="000C21B7" w14:paraId="2E6CA606" w14:textId="77777777" w:rsidTr="00A6583F">
        <w:trPr>
          <w:trHeight w:val="660"/>
        </w:trPr>
        <w:tc>
          <w:tcPr>
            <w:tcW w:w="549" w:type="dxa"/>
            <w:tcBorders>
              <w:top w:val="nil"/>
              <w:left w:val="single" w:sz="4" w:space="0" w:color="auto"/>
              <w:bottom w:val="single" w:sz="4" w:space="0" w:color="auto"/>
              <w:right w:val="single" w:sz="4" w:space="0" w:color="auto"/>
            </w:tcBorders>
            <w:shd w:val="clear" w:color="auto" w:fill="auto"/>
            <w:hideMark/>
          </w:tcPr>
          <w:p w14:paraId="5CA35BF1" w14:textId="77777777" w:rsidR="0005330B" w:rsidRPr="00D56147" w:rsidRDefault="0005330B" w:rsidP="001772C2">
            <w:pPr>
              <w:spacing w:before="120" w:after="120" w:line="240" w:lineRule="auto"/>
              <w:rPr>
                <w:rFonts w:asciiTheme="minorHAnsi" w:eastAsia="Times New Roman" w:hAnsiTheme="minorHAnsi" w:cs="Calibri"/>
                <w:color w:val="000000"/>
                <w:szCs w:val="20"/>
                <w:lang w:eastAsia="en-NZ"/>
              </w:rPr>
            </w:pPr>
            <w:r w:rsidRPr="00D56147">
              <w:rPr>
                <w:rFonts w:asciiTheme="minorHAnsi" w:eastAsia="Times New Roman" w:hAnsiTheme="minorHAnsi" w:cs="Calibri"/>
                <w:color w:val="000000"/>
                <w:szCs w:val="20"/>
                <w:lang w:eastAsia="en-NZ"/>
              </w:rPr>
              <w:t>39</w:t>
            </w:r>
          </w:p>
        </w:tc>
        <w:tc>
          <w:tcPr>
            <w:tcW w:w="6560" w:type="dxa"/>
            <w:tcBorders>
              <w:top w:val="nil"/>
              <w:left w:val="nil"/>
              <w:bottom w:val="single" w:sz="4" w:space="0" w:color="auto"/>
              <w:right w:val="single" w:sz="4" w:space="0" w:color="auto"/>
            </w:tcBorders>
            <w:shd w:val="clear" w:color="auto" w:fill="auto"/>
            <w:hideMark/>
          </w:tcPr>
          <w:p w14:paraId="020B0D96" w14:textId="218035C0" w:rsidR="0005330B" w:rsidRPr="00D56147" w:rsidRDefault="0005330B" w:rsidP="00192D50">
            <w:pPr>
              <w:spacing w:before="120" w:after="120" w:line="240" w:lineRule="auto"/>
              <w:rPr>
                <w:rFonts w:asciiTheme="minorHAnsi" w:eastAsia="Times New Roman" w:hAnsiTheme="minorHAnsi" w:cs="Times New Roman"/>
                <w:szCs w:val="20"/>
                <w:lang w:val="en-GB" w:eastAsia="en-GB"/>
              </w:rPr>
            </w:pPr>
            <w:r w:rsidRPr="00D56147">
              <w:rPr>
                <w:rFonts w:asciiTheme="minorHAnsi" w:eastAsia="Times New Roman" w:hAnsiTheme="minorHAnsi" w:cs="Times New Roman"/>
                <w:color w:val="000000"/>
                <w:szCs w:val="20"/>
                <w:lang w:val="en-GB" w:eastAsia="en-GB"/>
              </w:rPr>
              <w:t xml:space="preserve">What polices were in place in 2015/16 </w:t>
            </w:r>
            <w:r w:rsidRPr="00D56147">
              <w:rPr>
                <w:rFonts w:asciiTheme="minorHAnsi" w:eastAsia="Times New Roman" w:hAnsiTheme="minorHAnsi" w:cs="Times New Roman"/>
                <w:szCs w:val="20"/>
                <w:lang w:val="en-GB" w:eastAsia="en-GB"/>
              </w:rPr>
              <w:t>on giving gifts to staff? How did this compare to the previous financial year?  Please list all gifts given to staff exceeding $100 in value in the 2015/16 financial year. For each, please</w:t>
            </w:r>
            <w:r w:rsidR="001772C2" w:rsidRPr="00D56147">
              <w:rPr>
                <w:rFonts w:asciiTheme="minorHAnsi" w:eastAsia="Times New Roman" w:hAnsiTheme="minorHAnsi" w:cs="Times New Roman"/>
                <w:szCs w:val="20"/>
                <w:lang w:val="en-GB" w:eastAsia="en-GB"/>
              </w:rPr>
              <w:t xml:space="preserve"> provide the following details:</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Gift given</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Position of staff member</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Reason given</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Estimated value</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Date given</w:t>
            </w:r>
            <w:r w:rsidR="00192D50">
              <w:rPr>
                <w:rFonts w:asciiTheme="minorHAnsi" w:eastAsia="Times New Roman" w:hAnsiTheme="minorHAnsi" w:cs="Times New Roman"/>
                <w:szCs w:val="20"/>
                <w:lang w:val="en-GB" w:eastAsia="en-GB"/>
              </w:rPr>
              <w:t>.</w:t>
            </w:r>
          </w:p>
        </w:tc>
        <w:tc>
          <w:tcPr>
            <w:tcW w:w="6949" w:type="dxa"/>
            <w:tcBorders>
              <w:top w:val="nil"/>
              <w:left w:val="nil"/>
              <w:bottom w:val="single" w:sz="4" w:space="0" w:color="auto"/>
              <w:right w:val="single" w:sz="4" w:space="0" w:color="auto"/>
            </w:tcBorders>
            <w:shd w:val="clear" w:color="auto" w:fill="auto"/>
            <w:noWrap/>
          </w:tcPr>
          <w:p w14:paraId="7D14EF95" w14:textId="0C7598C3" w:rsidR="0005330B" w:rsidRPr="000E6B4B" w:rsidRDefault="00501005" w:rsidP="000E6B4B">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05330B" w:rsidRPr="000C21B7" w14:paraId="4E9A9242" w14:textId="77777777" w:rsidTr="00A6583F">
        <w:trPr>
          <w:trHeight w:val="428"/>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929FE10" w14:textId="69262340" w:rsidR="0005330B" w:rsidRPr="00D56147" w:rsidRDefault="0005330B" w:rsidP="001772C2">
            <w:pPr>
              <w:spacing w:before="120" w:after="120" w:line="240" w:lineRule="auto"/>
              <w:rPr>
                <w:rFonts w:asciiTheme="minorHAnsi" w:eastAsia="Times New Roman" w:hAnsiTheme="minorHAnsi" w:cs="Calibri"/>
                <w:color w:val="000000"/>
                <w:szCs w:val="20"/>
                <w:lang w:eastAsia="en-NZ"/>
              </w:rPr>
            </w:pPr>
            <w:r w:rsidRPr="00D56147">
              <w:rPr>
                <w:rFonts w:asciiTheme="minorHAnsi" w:eastAsia="Times New Roman" w:hAnsiTheme="minorHAnsi" w:cs="Calibri"/>
                <w:color w:val="000000"/>
                <w:szCs w:val="20"/>
                <w:lang w:eastAsia="en-NZ"/>
              </w:rPr>
              <w:t>40</w:t>
            </w:r>
          </w:p>
        </w:tc>
        <w:tc>
          <w:tcPr>
            <w:tcW w:w="6560" w:type="dxa"/>
            <w:tcBorders>
              <w:top w:val="single" w:sz="4" w:space="0" w:color="auto"/>
              <w:left w:val="nil"/>
              <w:bottom w:val="single" w:sz="4" w:space="0" w:color="auto"/>
              <w:right w:val="single" w:sz="4" w:space="0" w:color="auto"/>
            </w:tcBorders>
            <w:shd w:val="clear" w:color="auto" w:fill="auto"/>
            <w:hideMark/>
          </w:tcPr>
          <w:p w14:paraId="4E621CB2" w14:textId="77777777" w:rsidR="001772C2" w:rsidRPr="00D56147" w:rsidRDefault="0005330B" w:rsidP="00192D50">
            <w:pPr>
              <w:spacing w:before="60" w:after="60" w:line="240" w:lineRule="auto"/>
              <w:rPr>
                <w:rFonts w:asciiTheme="minorHAnsi" w:eastAsia="Times New Roman" w:hAnsiTheme="minorHAnsi" w:cs="Times New Roman"/>
                <w:szCs w:val="20"/>
                <w:lang w:val="en-GB" w:eastAsia="en-GB"/>
              </w:rPr>
            </w:pPr>
            <w:r w:rsidRPr="00D56147">
              <w:rPr>
                <w:rFonts w:asciiTheme="minorHAnsi" w:eastAsia="Times New Roman" w:hAnsiTheme="minorHAnsi" w:cs="Times New Roman"/>
                <w:szCs w:val="20"/>
                <w:lang w:val="en-GB" w:eastAsia="en-GB"/>
              </w:rPr>
              <w:t>What potential conflicts of interest were identified regarding the board, management or senior staff in 2015/16?  For each, please</w:t>
            </w:r>
            <w:r w:rsidR="001772C2" w:rsidRPr="00D56147">
              <w:rPr>
                <w:rFonts w:asciiTheme="minorHAnsi" w:eastAsia="Times New Roman" w:hAnsiTheme="minorHAnsi" w:cs="Times New Roman"/>
                <w:szCs w:val="20"/>
                <w:lang w:val="en-GB" w:eastAsia="en-GB"/>
              </w:rPr>
              <w:t xml:space="preserve"> provide the following details:</w:t>
            </w:r>
          </w:p>
          <w:p w14:paraId="60AA4920" w14:textId="77777777" w:rsidR="001772C2" w:rsidRPr="00D56147" w:rsidRDefault="001772C2" w:rsidP="00192D50">
            <w:pPr>
              <w:pStyle w:val="ListParagraph"/>
              <w:numPr>
                <w:ilvl w:val="0"/>
                <w:numId w:val="29"/>
              </w:numPr>
              <w:spacing w:before="60" w:after="60" w:line="240" w:lineRule="auto"/>
              <w:contextualSpacing w:val="0"/>
              <w:rPr>
                <w:rFonts w:asciiTheme="minorHAnsi" w:eastAsia="Times New Roman" w:hAnsiTheme="minorHAnsi" w:cs="Times New Roman"/>
                <w:szCs w:val="20"/>
                <w:lang w:val="en-GB" w:eastAsia="en-GB"/>
              </w:rPr>
            </w:pPr>
            <w:r w:rsidRPr="00D56147">
              <w:rPr>
                <w:rFonts w:asciiTheme="minorHAnsi" w:eastAsia="Times New Roman" w:hAnsiTheme="minorHAnsi" w:cs="Times New Roman"/>
                <w:szCs w:val="20"/>
                <w:lang w:val="en-GB" w:eastAsia="en-GB"/>
              </w:rPr>
              <w:t>Conflict identified</w:t>
            </w:r>
          </w:p>
          <w:p w14:paraId="2A7BECAA" w14:textId="20D2F5A6" w:rsidR="001772C2" w:rsidRPr="00D56147" w:rsidRDefault="001772C2" w:rsidP="00192D50">
            <w:pPr>
              <w:pStyle w:val="ListParagraph"/>
              <w:numPr>
                <w:ilvl w:val="0"/>
                <w:numId w:val="29"/>
              </w:numPr>
              <w:spacing w:before="60" w:after="60" w:line="240" w:lineRule="auto"/>
              <w:contextualSpacing w:val="0"/>
              <w:rPr>
                <w:rFonts w:asciiTheme="minorHAnsi" w:eastAsia="Times New Roman" w:hAnsiTheme="minorHAnsi" w:cs="Times New Roman"/>
                <w:szCs w:val="20"/>
                <w:lang w:val="en-GB" w:eastAsia="en-GB"/>
              </w:rPr>
            </w:pPr>
            <w:r w:rsidRPr="00D56147">
              <w:rPr>
                <w:rFonts w:asciiTheme="minorHAnsi" w:eastAsia="Times New Roman" w:hAnsiTheme="minorHAnsi" w:cs="Times New Roman"/>
                <w:szCs w:val="20"/>
                <w:lang w:val="en-GB" w:eastAsia="en-GB"/>
              </w:rPr>
              <w:t>Whether or not any contract, policy, consent or other consideration has been entered into with any entity identified in any conflict in</w:t>
            </w:r>
            <w:r w:rsidR="00192D50">
              <w:rPr>
                <w:rFonts w:asciiTheme="minorHAnsi" w:eastAsia="Times New Roman" w:hAnsiTheme="minorHAnsi" w:cs="Times New Roman"/>
                <w:szCs w:val="20"/>
                <w:lang w:val="en-GB" w:eastAsia="en-GB"/>
              </w:rPr>
              <w:t xml:space="preserve"> the last three financial years</w:t>
            </w:r>
          </w:p>
          <w:p w14:paraId="142F5AAA" w14:textId="15FD205C" w:rsidR="001772C2" w:rsidRPr="00D56147" w:rsidRDefault="001772C2" w:rsidP="00192D50">
            <w:pPr>
              <w:pStyle w:val="ListParagraph"/>
              <w:numPr>
                <w:ilvl w:val="0"/>
                <w:numId w:val="29"/>
              </w:numPr>
              <w:spacing w:before="60" w:after="60" w:line="240" w:lineRule="auto"/>
              <w:contextualSpacing w:val="0"/>
              <w:rPr>
                <w:rFonts w:asciiTheme="minorHAnsi" w:eastAsia="Times New Roman" w:hAnsiTheme="minorHAnsi" w:cs="Times New Roman"/>
                <w:szCs w:val="20"/>
                <w:lang w:val="en-GB" w:eastAsia="en-GB"/>
              </w:rPr>
            </w:pPr>
            <w:r w:rsidRPr="00D56147">
              <w:rPr>
                <w:rFonts w:asciiTheme="minorHAnsi" w:eastAsia="Times New Roman" w:hAnsiTheme="minorHAnsi" w:cs="Times New Roman"/>
                <w:szCs w:val="20"/>
                <w:lang w:val="en-GB" w:eastAsia="en-GB"/>
              </w:rPr>
              <w:t>Value of any contract, policy, consent or other consideration has been entered into with any entity identified in any conflict in each of the</w:t>
            </w:r>
            <w:r w:rsidR="00192D50">
              <w:rPr>
                <w:rFonts w:asciiTheme="minorHAnsi" w:eastAsia="Times New Roman" w:hAnsiTheme="minorHAnsi" w:cs="Times New Roman"/>
                <w:szCs w:val="20"/>
                <w:lang w:val="en-GB" w:eastAsia="en-GB"/>
              </w:rPr>
              <w:t xml:space="preserve"> previous three financial years</w:t>
            </w:r>
          </w:p>
          <w:p w14:paraId="7B046308" w14:textId="14C7CA69" w:rsidR="0005330B" w:rsidRPr="00D56147" w:rsidRDefault="001772C2" w:rsidP="00192D50">
            <w:pPr>
              <w:pStyle w:val="ListParagraph"/>
              <w:numPr>
                <w:ilvl w:val="0"/>
                <w:numId w:val="29"/>
              </w:numPr>
              <w:spacing w:before="60" w:after="60" w:line="240" w:lineRule="auto"/>
              <w:contextualSpacing w:val="0"/>
              <w:rPr>
                <w:rFonts w:asciiTheme="minorHAnsi" w:eastAsia="Times New Roman" w:hAnsiTheme="minorHAnsi" w:cs="Times New Roman"/>
                <w:szCs w:val="20"/>
                <w:lang w:val="en-GB" w:eastAsia="en-GB"/>
              </w:rPr>
            </w:pPr>
            <w:r w:rsidRPr="00D56147">
              <w:rPr>
                <w:rFonts w:asciiTheme="minorHAnsi" w:eastAsia="Times New Roman" w:hAnsiTheme="minorHAnsi" w:cs="Times New Roman"/>
                <w:szCs w:val="20"/>
                <w:lang w:val="en-GB" w:eastAsia="en-GB"/>
              </w:rPr>
              <w:t>Steps taken to mitigate any possible conflict in granting any contract, policy, consent or other consideration which has been entered into with any entity identified in any conflict in each of the previous three financial years</w:t>
            </w:r>
          </w:p>
        </w:tc>
        <w:tc>
          <w:tcPr>
            <w:tcW w:w="6949" w:type="dxa"/>
            <w:tcBorders>
              <w:top w:val="single" w:sz="4" w:space="0" w:color="auto"/>
              <w:left w:val="nil"/>
              <w:bottom w:val="single" w:sz="4" w:space="0" w:color="auto"/>
              <w:right w:val="single" w:sz="4" w:space="0" w:color="auto"/>
            </w:tcBorders>
            <w:shd w:val="clear" w:color="auto" w:fill="auto"/>
            <w:noWrap/>
          </w:tcPr>
          <w:p w14:paraId="72582516" w14:textId="175F6B42" w:rsidR="0005330B" w:rsidRPr="000E6B4B" w:rsidRDefault="00D56147" w:rsidP="00300037">
            <w:pPr>
              <w:spacing w:before="120" w:after="120" w:line="240" w:lineRule="auto"/>
              <w:rPr>
                <w:rFonts w:asciiTheme="minorHAnsi" w:eastAsia="Times New Roman" w:hAnsiTheme="minorHAnsi" w:cs="Calibri"/>
                <w:i/>
                <w:color w:val="000000"/>
                <w:szCs w:val="20"/>
                <w:lang w:eastAsia="en-NZ"/>
              </w:rPr>
            </w:pPr>
            <w:r w:rsidRPr="000E6B4B">
              <w:rPr>
                <w:rFonts w:asciiTheme="minorHAnsi" w:eastAsia="Times New Roman" w:hAnsiTheme="minorHAnsi" w:cs="Calibri"/>
                <w:color w:val="000000"/>
                <w:szCs w:val="20"/>
                <w:lang w:eastAsia="en-NZ"/>
              </w:rPr>
              <w:t xml:space="preserve">The Commission’s process for managing conflicts of interest is for </w:t>
            </w:r>
            <w:r w:rsidR="00300037" w:rsidRPr="000E6B4B">
              <w:rPr>
                <w:rFonts w:asciiTheme="minorHAnsi" w:eastAsia="Times New Roman" w:hAnsiTheme="minorHAnsi" w:cs="Calibri"/>
                <w:color w:val="000000"/>
                <w:szCs w:val="20"/>
                <w:lang w:eastAsia="en-NZ"/>
              </w:rPr>
              <w:t>information</w:t>
            </w:r>
            <w:r w:rsidRPr="000E6B4B">
              <w:rPr>
                <w:rFonts w:asciiTheme="minorHAnsi" w:eastAsia="Times New Roman" w:hAnsiTheme="minorHAnsi" w:cs="Calibri"/>
                <w:color w:val="000000"/>
                <w:szCs w:val="20"/>
                <w:lang w:eastAsia="en-NZ"/>
              </w:rPr>
              <w:t xml:space="preserve"> to be disclosed by </w:t>
            </w:r>
            <w:r w:rsidR="00300037" w:rsidRPr="000E6B4B">
              <w:rPr>
                <w:rFonts w:asciiTheme="minorHAnsi" w:eastAsia="Times New Roman" w:hAnsiTheme="minorHAnsi" w:cs="Calibri"/>
                <w:color w:val="000000"/>
                <w:szCs w:val="20"/>
                <w:lang w:eastAsia="en-NZ"/>
              </w:rPr>
              <w:t>b</w:t>
            </w:r>
            <w:r w:rsidRPr="000E6B4B">
              <w:rPr>
                <w:rFonts w:asciiTheme="minorHAnsi" w:eastAsia="Times New Roman" w:hAnsiTheme="minorHAnsi" w:cs="Calibri"/>
                <w:color w:val="000000"/>
                <w:szCs w:val="20"/>
                <w:lang w:eastAsia="en-NZ"/>
              </w:rPr>
              <w:t>oard</w:t>
            </w:r>
            <w:r w:rsidR="00300037" w:rsidRPr="000E6B4B">
              <w:rPr>
                <w:rFonts w:asciiTheme="minorHAnsi" w:eastAsia="Times New Roman" w:hAnsiTheme="minorHAnsi" w:cs="Calibri"/>
                <w:color w:val="000000"/>
                <w:szCs w:val="20"/>
                <w:lang w:eastAsia="en-NZ"/>
              </w:rPr>
              <w:t xml:space="preserve"> members (Commissioners)</w:t>
            </w:r>
            <w:r w:rsidRPr="000E6B4B">
              <w:rPr>
                <w:rFonts w:asciiTheme="minorHAnsi" w:eastAsia="Times New Roman" w:hAnsiTheme="minorHAnsi" w:cs="Calibri"/>
                <w:color w:val="000000"/>
                <w:szCs w:val="20"/>
                <w:lang w:eastAsia="en-NZ"/>
              </w:rPr>
              <w:t>, management and staff and maintained in a register. The register is updated annually and formally reviewed by the Board. No information gathered through this process has raised any concern</w:t>
            </w:r>
            <w:r w:rsidR="00300037" w:rsidRPr="000E6B4B">
              <w:rPr>
                <w:rFonts w:asciiTheme="minorHAnsi" w:eastAsia="Times New Roman" w:hAnsiTheme="minorHAnsi" w:cs="Calibri"/>
                <w:color w:val="000000"/>
                <w:szCs w:val="20"/>
                <w:lang w:eastAsia="en-NZ"/>
              </w:rPr>
              <w:t xml:space="preserve">s in regard to </w:t>
            </w:r>
            <w:r w:rsidRPr="000E6B4B">
              <w:rPr>
                <w:rFonts w:asciiTheme="minorHAnsi" w:eastAsia="Times New Roman" w:hAnsiTheme="minorHAnsi" w:cs="Calibri"/>
                <w:color w:val="000000"/>
                <w:szCs w:val="20"/>
                <w:lang w:eastAsia="en-NZ"/>
              </w:rPr>
              <w:t>unacceptable or potential conflict</w:t>
            </w:r>
            <w:r w:rsidR="00300037" w:rsidRPr="000E6B4B">
              <w:rPr>
                <w:rFonts w:asciiTheme="minorHAnsi" w:eastAsia="Times New Roman" w:hAnsiTheme="minorHAnsi" w:cs="Calibri"/>
                <w:color w:val="000000"/>
                <w:szCs w:val="20"/>
                <w:lang w:eastAsia="en-NZ"/>
              </w:rPr>
              <w:t>s of interest</w:t>
            </w:r>
            <w:r w:rsidRPr="000E6B4B">
              <w:rPr>
                <w:rFonts w:asciiTheme="minorHAnsi" w:eastAsia="Times New Roman" w:hAnsiTheme="minorHAnsi" w:cs="Calibri"/>
                <w:color w:val="000000"/>
                <w:szCs w:val="20"/>
                <w:lang w:eastAsia="en-NZ"/>
              </w:rPr>
              <w:t>.</w:t>
            </w:r>
          </w:p>
        </w:tc>
      </w:tr>
      <w:tr w:rsidR="0005330B" w:rsidRPr="000C21B7" w14:paraId="2ED03713" w14:textId="77777777" w:rsidTr="00A6583F">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99773D5" w14:textId="77777777" w:rsidR="0005330B" w:rsidRPr="00300037" w:rsidRDefault="0005330B"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Calibri"/>
                <w:color w:val="000000"/>
                <w:szCs w:val="20"/>
                <w:lang w:eastAsia="en-NZ"/>
              </w:rPr>
              <w:lastRenderedPageBreak/>
              <w:t>41</w:t>
            </w:r>
          </w:p>
        </w:tc>
        <w:tc>
          <w:tcPr>
            <w:tcW w:w="6560" w:type="dxa"/>
            <w:tcBorders>
              <w:top w:val="single" w:sz="4" w:space="0" w:color="auto"/>
              <w:left w:val="nil"/>
              <w:bottom w:val="single" w:sz="4" w:space="0" w:color="auto"/>
              <w:right w:val="single" w:sz="4" w:space="0" w:color="auto"/>
            </w:tcBorders>
            <w:shd w:val="clear" w:color="auto" w:fill="auto"/>
            <w:hideMark/>
          </w:tcPr>
          <w:p w14:paraId="32438B9F" w14:textId="572296B1" w:rsidR="0005330B" w:rsidRPr="00300037" w:rsidRDefault="0005330B"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Times New Roman"/>
                <w:szCs w:val="20"/>
                <w:lang w:val="en-GB" w:eastAsia="en-GB"/>
              </w:rPr>
              <w:t>What non-government organisations, associations, or bodies, if any, was your department, agency or organisation a paid member of in 2015/16? For each, what was the cost for each of its memberships? How does this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tcPr>
          <w:p w14:paraId="7C2A0879" w14:textId="067E0F0D" w:rsidR="00BE6DCB" w:rsidRDefault="00BE6DCB" w:rsidP="00BE6DCB">
            <w:pPr>
              <w:spacing w:before="120" w:after="120" w:line="240" w:lineRule="auto"/>
              <w:rPr>
                <w:rFonts w:asciiTheme="minorHAnsi" w:eastAsia="Times New Roman" w:hAnsiTheme="minorHAnsi" w:cs="Calibri"/>
                <w:color w:val="000000"/>
                <w:szCs w:val="20"/>
                <w:lang w:eastAsia="en-NZ"/>
              </w:rPr>
            </w:pPr>
            <w:r w:rsidRPr="00BE6DCB">
              <w:rPr>
                <w:rFonts w:asciiTheme="minorHAnsi" w:eastAsia="Times New Roman" w:hAnsiTheme="minorHAnsi" w:cs="Calibri"/>
                <w:color w:val="000000"/>
                <w:szCs w:val="20"/>
                <w:lang w:eastAsia="en-NZ"/>
              </w:rPr>
              <w:t xml:space="preserve">The Commission was a member of the following non-government organisations, associations or bodies in 2015/16 and the previous </w:t>
            </w:r>
            <w:r w:rsidR="00A53DA8">
              <w:rPr>
                <w:rFonts w:asciiTheme="minorHAnsi" w:eastAsia="Times New Roman" w:hAnsiTheme="minorHAnsi" w:cs="Calibri"/>
                <w:color w:val="000000"/>
                <w:szCs w:val="20"/>
                <w:lang w:eastAsia="en-NZ"/>
              </w:rPr>
              <w:t>four</w:t>
            </w:r>
            <w:r w:rsidRPr="00BE6DCB">
              <w:rPr>
                <w:rFonts w:asciiTheme="minorHAnsi" w:eastAsia="Times New Roman" w:hAnsiTheme="minorHAnsi" w:cs="Calibri"/>
                <w:color w:val="000000"/>
                <w:szCs w:val="20"/>
                <w:lang w:eastAsia="en-NZ"/>
              </w:rPr>
              <w:t xml:space="preserve"> financial years:</w:t>
            </w:r>
          </w:p>
          <w:tbl>
            <w:tblPr>
              <w:tblStyle w:val="TableGrid"/>
              <w:tblW w:w="0" w:type="auto"/>
              <w:tblLook w:val="04A0" w:firstRow="1" w:lastRow="0" w:firstColumn="1" w:lastColumn="0" w:noHBand="0" w:noVBand="1"/>
            </w:tblPr>
            <w:tblGrid>
              <w:gridCol w:w="2753"/>
              <w:gridCol w:w="813"/>
              <w:gridCol w:w="813"/>
              <w:gridCol w:w="813"/>
              <w:gridCol w:w="813"/>
              <w:gridCol w:w="718"/>
            </w:tblGrid>
            <w:tr w:rsidR="00A53DA8" w14:paraId="70F9D56D" w14:textId="5203E520" w:rsidTr="00A53DA8">
              <w:tc>
                <w:tcPr>
                  <w:tcW w:w="2781" w:type="dxa"/>
                </w:tcPr>
                <w:p w14:paraId="4CC4C5D1" w14:textId="3418982C" w:rsidR="00A53DA8" w:rsidRPr="00A53DA8" w:rsidRDefault="00A53DA8" w:rsidP="00A53DA8">
                  <w:pPr>
                    <w:spacing w:before="60" w:after="60"/>
                    <w:rPr>
                      <w:rFonts w:eastAsia="Times New Roman" w:cs="Calibri"/>
                      <w:color w:val="000000"/>
                      <w:sz w:val="18"/>
                      <w:szCs w:val="18"/>
                      <w:lang w:eastAsia="en-NZ"/>
                    </w:rPr>
                  </w:pPr>
                  <w:r w:rsidRPr="00A53DA8">
                    <w:rPr>
                      <w:rFonts w:eastAsia="Times New Roman" w:cs="Calibri"/>
                      <w:color w:val="000000"/>
                      <w:sz w:val="18"/>
                      <w:szCs w:val="18"/>
                      <w:lang w:eastAsia="en-NZ"/>
                    </w:rPr>
                    <w:t>Membership</w:t>
                  </w:r>
                </w:p>
              </w:tc>
              <w:tc>
                <w:tcPr>
                  <w:tcW w:w="815" w:type="dxa"/>
                </w:tcPr>
                <w:p w14:paraId="33E5B0C7" w14:textId="0BE0D3FD" w:rsidR="00A53DA8" w:rsidRPr="00A53DA8" w:rsidRDefault="00A53DA8" w:rsidP="00A53DA8">
                  <w:pPr>
                    <w:spacing w:before="60" w:after="60"/>
                    <w:jc w:val="center"/>
                    <w:rPr>
                      <w:rFonts w:eastAsia="Times New Roman" w:cs="Calibri"/>
                      <w:color w:val="000000"/>
                      <w:sz w:val="18"/>
                      <w:szCs w:val="18"/>
                      <w:lang w:eastAsia="en-NZ"/>
                    </w:rPr>
                  </w:pPr>
                  <w:r w:rsidRPr="00A53DA8">
                    <w:rPr>
                      <w:rFonts w:eastAsia="Times New Roman" w:cs="Calibri"/>
                      <w:color w:val="000000"/>
                      <w:sz w:val="18"/>
                      <w:szCs w:val="18"/>
                      <w:lang w:eastAsia="en-NZ"/>
                    </w:rPr>
                    <w:t>Cost: 15/16</w:t>
                  </w:r>
                </w:p>
              </w:tc>
              <w:tc>
                <w:tcPr>
                  <w:tcW w:w="815" w:type="dxa"/>
                </w:tcPr>
                <w:p w14:paraId="0DBB9192" w14:textId="342F1871" w:rsidR="00A53DA8" w:rsidRPr="00A53DA8" w:rsidRDefault="00A53DA8" w:rsidP="00A53DA8">
                  <w:pPr>
                    <w:spacing w:before="60" w:after="60"/>
                    <w:jc w:val="center"/>
                    <w:rPr>
                      <w:rFonts w:eastAsia="Times New Roman" w:cs="Calibri"/>
                      <w:color w:val="000000"/>
                      <w:sz w:val="18"/>
                      <w:szCs w:val="18"/>
                      <w:lang w:eastAsia="en-NZ"/>
                    </w:rPr>
                  </w:pPr>
                  <w:r w:rsidRPr="00A53DA8">
                    <w:rPr>
                      <w:rFonts w:eastAsia="Times New Roman" w:cs="Calibri"/>
                      <w:color w:val="000000"/>
                      <w:sz w:val="18"/>
                      <w:szCs w:val="18"/>
                      <w:lang w:eastAsia="en-NZ"/>
                    </w:rPr>
                    <w:t>Cost: 14/15</w:t>
                  </w:r>
                </w:p>
              </w:tc>
              <w:tc>
                <w:tcPr>
                  <w:tcW w:w="815" w:type="dxa"/>
                </w:tcPr>
                <w:p w14:paraId="6FCC4841" w14:textId="636887B3" w:rsidR="00A53DA8" w:rsidRPr="00A53DA8" w:rsidRDefault="00A53DA8" w:rsidP="00A53DA8">
                  <w:pPr>
                    <w:spacing w:before="60" w:after="60"/>
                    <w:jc w:val="center"/>
                    <w:rPr>
                      <w:rFonts w:eastAsia="Times New Roman" w:cs="Calibri"/>
                      <w:color w:val="000000"/>
                      <w:sz w:val="18"/>
                      <w:szCs w:val="18"/>
                      <w:lang w:eastAsia="en-NZ"/>
                    </w:rPr>
                  </w:pPr>
                  <w:r w:rsidRPr="00A53DA8">
                    <w:rPr>
                      <w:rFonts w:eastAsia="Times New Roman" w:cs="Calibri"/>
                      <w:color w:val="000000"/>
                      <w:sz w:val="18"/>
                      <w:szCs w:val="18"/>
                      <w:lang w:eastAsia="en-NZ"/>
                    </w:rPr>
                    <w:t>Cost: 13/14</w:t>
                  </w:r>
                </w:p>
              </w:tc>
              <w:tc>
                <w:tcPr>
                  <w:tcW w:w="815" w:type="dxa"/>
                </w:tcPr>
                <w:p w14:paraId="0AFCEAFD" w14:textId="40711EE2" w:rsidR="00A53DA8" w:rsidRPr="00A53DA8" w:rsidRDefault="00A53DA8" w:rsidP="00A53DA8">
                  <w:pPr>
                    <w:spacing w:before="60" w:after="60"/>
                    <w:jc w:val="center"/>
                    <w:rPr>
                      <w:rFonts w:eastAsia="Times New Roman" w:cs="Calibri"/>
                      <w:color w:val="000000"/>
                      <w:sz w:val="18"/>
                      <w:szCs w:val="18"/>
                      <w:lang w:eastAsia="en-NZ"/>
                    </w:rPr>
                  </w:pPr>
                  <w:r w:rsidRPr="00A53DA8">
                    <w:rPr>
                      <w:rFonts w:eastAsia="Times New Roman" w:cs="Calibri"/>
                      <w:color w:val="000000"/>
                      <w:sz w:val="18"/>
                      <w:szCs w:val="18"/>
                      <w:lang w:eastAsia="en-NZ"/>
                    </w:rPr>
                    <w:t>Cost: 12/13</w:t>
                  </w:r>
                </w:p>
              </w:tc>
              <w:tc>
                <w:tcPr>
                  <w:tcW w:w="682" w:type="dxa"/>
                </w:tcPr>
                <w:p w14:paraId="7A79D975" w14:textId="46715E9F" w:rsidR="00A53DA8" w:rsidRPr="00A53DA8" w:rsidRDefault="00A53DA8" w:rsidP="00A53DA8">
                  <w:pPr>
                    <w:spacing w:before="60" w:after="60"/>
                    <w:jc w:val="center"/>
                    <w:rPr>
                      <w:rFonts w:eastAsia="Times New Roman" w:cs="Calibri"/>
                      <w:color w:val="000000"/>
                      <w:sz w:val="18"/>
                      <w:szCs w:val="18"/>
                      <w:lang w:eastAsia="en-NZ"/>
                    </w:rPr>
                  </w:pPr>
                  <w:r w:rsidRPr="00A53DA8">
                    <w:rPr>
                      <w:rFonts w:eastAsia="Times New Roman" w:cs="Calibri"/>
                      <w:color w:val="000000"/>
                      <w:sz w:val="18"/>
                      <w:szCs w:val="18"/>
                      <w:lang w:eastAsia="en-NZ"/>
                    </w:rPr>
                    <w:t>Cost: 11/12</w:t>
                  </w:r>
                </w:p>
              </w:tc>
            </w:tr>
            <w:tr w:rsidR="00A53DA8" w14:paraId="6C6E0382" w14:textId="4622ABC7" w:rsidTr="00A53DA8">
              <w:tc>
                <w:tcPr>
                  <w:tcW w:w="2781" w:type="dxa"/>
                  <w:tcBorders>
                    <w:bottom w:val="single" w:sz="4" w:space="0" w:color="auto"/>
                  </w:tcBorders>
                </w:tcPr>
                <w:p w14:paraId="3B7D9EAC" w14:textId="7D8387D6" w:rsidR="00A53DA8" w:rsidRPr="00A53DA8" w:rsidRDefault="00A53DA8" w:rsidP="00A53DA8">
                  <w:pPr>
                    <w:spacing w:before="60" w:after="60"/>
                    <w:rPr>
                      <w:rFonts w:eastAsia="Times New Roman" w:cs="Calibri"/>
                      <w:color w:val="000000"/>
                      <w:sz w:val="18"/>
                      <w:szCs w:val="18"/>
                      <w:lang w:eastAsia="en-NZ"/>
                    </w:rPr>
                  </w:pPr>
                  <w:r w:rsidRPr="00A53DA8">
                    <w:rPr>
                      <w:rFonts w:eastAsia="Times New Roman" w:cs="Calibri"/>
                      <w:color w:val="000000"/>
                      <w:sz w:val="18"/>
                      <w:szCs w:val="18"/>
                      <w:lang w:eastAsia="en-NZ"/>
                    </w:rPr>
                    <w:t>Leadership Development Centre</w:t>
                  </w:r>
                </w:p>
              </w:tc>
              <w:tc>
                <w:tcPr>
                  <w:tcW w:w="815" w:type="dxa"/>
                  <w:tcBorders>
                    <w:bottom w:val="single" w:sz="4" w:space="0" w:color="auto"/>
                  </w:tcBorders>
                  <w:vAlign w:val="center"/>
                </w:tcPr>
                <w:p w14:paraId="5D3D11DC" w14:textId="5BC59D15" w:rsidR="00A53DA8" w:rsidRPr="00A53DA8" w:rsidRDefault="00A53DA8" w:rsidP="00A53DA8">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r w:rsidRPr="00A53DA8">
                    <w:rPr>
                      <w:rFonts w:eastAsia="Times New Roman" w:cs="Calibri"/>
                      <w:color w:val="000000"/>
                      <w:sz w:val="18"/>
                      <w:szCs w:val="18"/>
                      <w:lang w:eastAsia="en-NZ"/>
                    </w:rPr>
                    <w:t>2,995</w:t>
                  </w:r>
                </w:p>
              </w:tc>
              <w:tc>
                <w:tcPr>
                  <w:tcW w:w="815" w:type="dxa"/>
                  <w:tcBorders>
                    <w:bottom w:val="single" w:sz="4" w:space="0" w:color="auto"/>
                  </w:tcBorders>
                  <w:vAlign w:val="center"/>
                </w:tcPr>
                <w:p w14:paraId="0AE31BE9" w14:textId="0E49E523" w:rsidR="00A53DA8" w:rsidRPr="00A53DA8" w:rsidRDefault="00A53DA8" w:rsidP="00A53DA8">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r w:rsidRPr="00A53DA8">
                    <w:rPr>
                      <w:rFonts w:eastAsia="Times New Roman" w:cs="Calibri"/>
                      <w:color w:val="000000"/>
                      <w:sz w:val="18"/>
                      <w:szCs w:val="18"/>
                      <w:lang w:eastAsia="en-NZ"/>
                    </w:rPr>
                    <w:t>2,995</w:t>
                  </w:r>
                </w:p>
              </w:tc>
              <w:tc>
                <w:tcPr>
                  <w:tcW w:w="815" w:type="dxa"/>
                  <w:tcBorders>
                    <w:bottom w:val="single" w:sz="4" w:space="0" w:color="auto"/>
                  </w:tcBorders>
                  <w:vAlign w:val="center"/>
                </w:tcPr>
                <w:p w14:paraId="45B27E34" w14:textId="5297338E" w:rsidR="00A53DA8" w:rsidRPr="00A53DA8" w:rsidRDefault="00A53DA8" w:rsidP="00A53DA8">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r w:rsidRPr="00A53DA8">
                    <w:rPr>
                      <w:rFonts w:eastAsia="Times New Roman" w:cs="Calibri"/>
                      <w:color w:val="000000"/>
                      <w:sz w:val="18"/>
                      <w:szCs w:val="18"/>
                      <w:lang w:eastAsia="en-NZ"/>
                    </w:rPr>
                    <w:t>2,995</w:t>
                  </w:r>
                </w:p>
              </w:tc>
              <w:tc>
                <w:tcPr>
                  <w:tcW w:w="815" w:type="dxa"/>
                  <w:tcBorders>
                    <w:bottom w:val="single" w:sz="4" w:space="0" w:color="auto"/>
                  </w:tcBorders>
                  <w:vAlign w:val="center"/>
                </w:tcPr>
                <w:p w14:paraId="6BA07272" w14:textId="3E8B4808" w:rsidR="00A53DA8" w:rsidRPr="00A53DA8" w:rsidRDefault="00A53DA8" w:rsidP="00A53DA8">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r w:rsidRPr="00A53DA8">
                    <w:rPr>
                      <w:rFonts w:eastAsia="Times New Roman" w:cs="Calibri"/>
                      <w:color w:val="000000"/>
                      <w:sz w:val="18"/>
                      <w:szCs w:val="18"/>
                      <w:lang w:eastAsia="en-NZ"/>
                    </w:rPr>
                    <w:t>1,337</w:t>
                  </w:r>
                </w:p>
              </w:tc>
              <w:tc>
                <w:tcPr>
                  <w:tcW w:w="682" w:type="dxa"/>
                  <w:tcBorders>
                    <w:bottom w:val="single" w:sz="4" w:space="0" w:color="auto"/>
                  </w:tcBorders>
                </w:tcPr>
                <w:p w14:paraId="3B24C164" w14:textId="20F0BE67" w:rsidR="00A53DA8" w:rsidRPr="00A53DA8" w:rsidRDefault="00A53DA8" w:rsidP="00A53DA8">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r w:rsidRPr="00A53DA8">
                    <w:rPr>
                      <w:rFonts w:eastAsia="Times New Roman" w:cs="Calibri"/>
                      <w:color w:val="000000"/>
                      <w:sz w:val="18"/>
                      <w:szCs w:val="18"/>
                      <w:lang w:eastAsia="en-NZ"/>
                    </w:rPr>
                    <w:t>1,337</w:t>
                  </w:r>
                </w:p>
              </w:tc>
            </w:tr>
            <w:tr w:rsidR="00A53DA8" w14:paraId="66DFD5C3" w14:textId="14DD08E8" w:rsidTr="00A53DA8">
              <w:tc>
                <w:tcPr>
                  <w:tcW w:w="2781" w:type="dxa"/>
                  <w:tcBorders>
                    <w:bottom w:val="single" w:sz="4" w:space="0" w:color="auto"/>
                  </w:tcBorders>
                </w:tcPr>
                <w:p w14:paraId="53898E02" w14:textId="39FF233D" w:rsidR="00A53DA8" w:rsidRPr="00A53DA8" w:rsidRDefault="00A53DA8" w:rsidP="00A53DA8">
                  <w:pPr>
                    <w:spacing w:before="60" w:after="60"/>
                    <w:rPr>
                      <w:rFonts w:eastAsia="Times New Roman" w:cs="Calibri"/>
                      <w:color w:val="000000"/>
                      <w:sz w:val="18"/>
                      <w:szCs w:val="18"/>
                      <w:lang w:eastAsia="en-NZ"/>
                    </w:rPr>
                  </w:pPr>
                  <w:r w:rsidRPr="00A53DA8">
                    <w:rPr>
                      <w:rFonts w:eastAsia="Times New Roman" w:cs="Calibri"/>
                      <w:color w:val="000000"/>
                      <w:sz w:val="18"/>
                      <w:szCs w:val="18"/>
                      <w:lang w:eastAsia="en-NZ"/>
                    </w:rPr>
                    <w:t>NZ Association of Economists</w:t>
                  </w:r>
                </w:p>
              </w:tc>
              <w:tc>
                <w:tcPr>
                  <w:tcW w:w="815" w:type="dxa"/>
                  <w:tcBorders>
                    <w:bottom w:val="single" w:sz="4" w:space="0" w:color="auto"/>
                  </w:tcBorders>
                  <w:vAlign w:val="center"/>
                </w:tcPr>
                <w:p w14:paraId="5F19BF43" w14:textId="4728082B" w:rsidR="00A53DA8" w:rsidRPr="00A53DA8" w:rsidRDefault="00A53DA8" w:rsidP="00A53DA8">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r w:rsidRPr="00A53DA8">
                    <w:rPr>
                      <w:rFonts w:eastAsia="Times New Roman" w:cs="Calibri"/>
                      <w:color w:val="000000"/>
                      <w:sz w:val="18"/>
                      <w:szCs w:val="18"/>
                      <w:lang w:eastAsia="en-NZ"/>
                    </w:rPr>
                    <w:t>2,100</w:t>
                  </w:r>
                </w:p>
              </w:tc>
              <w:tc>
                <w:tcPr>
                  <w:tcW w:w="815" w:type="dxa"/>
                  <w:tcBorders>
                    <w:bottom w:val="single" w:sz="4" w:space="0" w:color="auto"/>
                  </w:tcBorders>
                  <w:vAlign w:val="center"/>
                </w:tcPr>
                <w:p w14:paraId="79CB53B0" w14:textId="43E82331" w:rsidR="00A53DA8" w:rsidRPr="00A53DA8" w:rsidRDefault="00A53DA8" w:rsidP="00A53DA8">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r w:rsidRPr="00A53DA8">
                    <w:rPr>
                      <w:rFonts w:eastAsia="Times New Roman" w:cs="Calibri"/>
                      <w:color w:val="000000"/>
                      <w:sz w:val="18"/>
                      <w:szCs w:val="18"/>
                      <w:lang w:eastAsia="en-NZ"/>
                    </w:rPr>
                    <w:t>2,100</w:t>
                  </w:r>
                </w:p>
              </w:tc>
              <w:tc>
                <w:tcPr>
                  <w:tcW w:w="815" w:type="dxa"/>
                  <w:tcBorders>
                    <w:bottom w:val="single" w:sz="4" w:space="0" w:color="auto"/>
                  </w:tcBorders>
                  <w:vAlign w:val="center"/>
                </w:tcPr>
                <w:p w14:paraId="08568BCA" w14:textId="0DA1C0B5" w:rsidR="00A53DA8" w:rsidRPr="00A53DA8" w:rsidRDefault="00A53DA8" w:rsidP="00A53DA8">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r w:rsidRPr="00A53DA8">
                    <w:rPr>
                      <w:rFonts w:eastAsia="Times New Roman" w:cs="Calibri"/>
                      <w:color w:val="000000"/>
                      <w:sz w:val="18"/>
                      <w:szCs w:val="18"/>
                      <w:lang w:eastAsia="en-NZ"/>
                    </w:rPr>
                    <w:t>2,100</w:t>
                  </w:r>
                </w:p>
              </w:tc>
              <w:tc>
                <w:tcPr>
                  <w:tcW w:w="815" w:type="dxa"/>
                  <w:tcBorders>
                    <w:bottom w:val="single" w:sz="4" w:space="0" w:color="auto"/>
                  </w:tcBorders>
                  <w:vAlign w:val="center"/>
                </w:tcPr>
                <w:p w14:paraId="7B3D79CE" w14:textId="00572F6E" w:rsidR="00A53DA8" w:rsidRPr="00A53DA8" w:rsidRDefault="00A53DA8" w:rsidP="00A53DA8">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r w:rsidRPr="00A53DA8">
                    <w:rPr>
                      <w:rFonts w:eastAsia="Times New Roman" w:cs="Calibri"/>
                      <w:color w:val="000000"/>
                      <w:sz w:val="18"/>
                      <w:szCs w:val="18"/>
                      <w:lang w:eastAsia="en-NZ"/>
                    </w:rPr>
                    <w:t>2,100</w:t>
                  </w:r>
                </w:p>
              </w:tc>
              <w:tc>
                <w:tcPr>
                  <w:tcW w:w="682" w:type="dxa"/>
                  <w:tcBorders>
                    <w:bottom w:val="single" w:sz="4" w:space="0" w:color="auto"/>
                  </w:tcBorders>
                </w:tcPr>
                <w:p w14:paraId="7EAB757C" w14:textId="09CD4C4E" w:rsidR="00A53DA8" w:rsidRPr="00A53DA8" w:rsidRDefault="00A53DA8" w:rsidP="00A53DA8">
                  <w:pPr>
                    <w:spacing w:before="60" w:after="60"/>
                    <w:jc w:val="center"/>
                    <w:rPr>
                      <w:rFonts w:eastAsia="Times New Roman" w:cs="Calibri"/>
                      <w:color w:val="000000"/>
                      <w:sz w:val="18"/>
                      <w:szCs w:val="18"/>
                      <w:lang w:eastAsia="en-NZ"/>
                    </w:rPr>
                  </w:pPr>
                  <w:r w:rsidRPr="00A53DA8">
                    <w:rPr>
                      <w:rFonts w:eastAsia="Times New Roman" w:cs="Calibri"/>
                      <w:color w:val="000000"/>
                      <w:sz w:val="18"/>
                      <w:szCs w:val="18"/>
                      <w:lang w:eastAsia="en-NZ"/>
                    </w:rPr>
                    <w:t>N/A</w:t>
                  </w:r>
                </w:p>
              </w:tc>
            </w:tr>
            <w:tr w:rsidR="00A53DA8" w14:paraId="2B1AC0A4" w14:textId="73AE8530" w:rsidTr="00A53DA8">
              <w:tc>
                <w:tcPr>
                  <w:tcW w:w="2781" w:type="dxa"/>
                  <w:tcBorders>
                    <w:bottom w:val="single" w:sz="4" w:space="0" w:color="auto"/>
                  </w:tcBorders>
                </w:tcPr>
                <w:p w14:paraId="62B42C37" w14:textId="2AC648AF" w:rsidR="00A53DA8" w:rsidRPr="00A53DA8" w:rsidRDefault="00A53DA8" w:rsidP="00A53DA8">
                  <w:pPr>
                    <w:spacing w:before="60" w:after="60"/>
                    <w:rPr>
                      <w:rFonts w:eastAsia="Times New Roman" w:cs="Calibri"/>
                      <w:color w:val="000000"/>
                      <w:sz w:val="18"/>
                      <w:szCs w:val="18"/>
                      <w:lang w:eastAsia="en-NZ"/>
                    </w:rPr>
                  </w:pPr>
                  <w:r w:rsidRPr="00A53DA8">
                    <w:rPr>
                      <w:rFonts w:eastAsia="Times New Roman" w:cs="Calibri"/>
                      <w:color w:val="000000"/>
                      <w:sz w:val="18"/>
                      <w:szCs w:val="18"/>
                      <w:lang w:eastAsia="en-NZ"/>
                    </w:rPr>
                    <w:t>Institute of Public Administration</w:t>
                  </w:r>
                </w:p>
              </w:tc>
              <w:tc>
                <w:tcPr>
                  <w:tcW w:w="815" w:type="dxa"/>
                  <w:tcBorders>
                    <w:bottom w:val="single" w:sz="4" w:space="0" w:color="auto"/>
                  </w:tcBorders>
                  <w:vAlign w:val="center"/>
                </w:tcPr>
                <w:p w14:paraId="35113397" w14:textId="65CE35C8" w:rsidR="00A53DA8" w:rsidRPr="00A53DA8" w:rsidRDefault="00A53DA8" w:rsidP="00A53DA8">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r w:rsidRPr="00A53DA8">
                    <w:rPr>
                      <w:rFonts w:eastAsia="Times New Roman" w:cs="Calibri"/>
                      <w:color w:val="000000"/>
                      <w:sz w:val="18"/>
                      <w:szCs w:val="18"/>
                      <w:lang w:eastAsia="en-NZ"/>
                    </w:rPr>
                    <w:t>385</w:t>
                  </w:r>
                </w:p>
              </w:tc>
              <w:tc>
                <w:tcPr>
                  <w:tcW w:w="815" w:type="dxa"/>
                  <w:tcBorders>
                    <w:bottom w:val="single" w:sz="4" w:space="0" w:color="auto"/>
                  </w:tcBorders>
                  <w:vAlign w:val="center"/>
                </w:tcPr>
                <w:p w14:paraId="6FF4FA20" w14:textId="3B9AE079" w:rsidR="00A53DA8" w:rsidRPr="00A53DA8" w:rsidRDefault="00A53DA8" w:rsidP="00A53DA8">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r w:rsidRPr="00A53DA8">
                    <w:rPr>
                      <w:rFonts w:eastAsia="Times New Roman" w:cs="Calibri"/>
                      <w:color w:val="000000"/>
                      <w:sz w:val="18"/>
                      <w:szCs w:val="18"/>
                      <w:lang w:eastAsia="en-NZ"/>
                    </w:rPr>
                    <w:t>385</w:t>
                  </w:r>
                </w:p>
              </w:tc>
              <w:tc>
                <w:tcPr>
                  <w:tcW w:w="815" w:type="dxa"/>
                  <w:tcBorders>
                    <w:bottom w:val="single" w:sz="4" w:space="0" w:color="auto"/>
                  </w:tcBorders>
                  <w:vAlign w:val="center"/>
                </w:tcPr>
                <w:p w14:paraId="242C8866" w14:textId="116A855F" w:rsidR="00A53DA8" w:rsidRPr="00A53DA8" w:rsidRDefault="00A53DA8" w:rsidP="00A53DA8">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r w:rsidRPr="00A53DA8">
                    <w:rPr>
                      <w:rFonts w:eastAsia="Times New Roman" w:cs="Calibri"/>
                      <w:color w:val="000000"/>
                      <w:sz w:val="18"/>
                      <w:szCs w:val="18"/>
                      <w:lang w:eastAsia="en-NZ"/>
                    </w:rPr>
                    <w:t>385</w:t>
                  </w:r>
                </w:p>
              </w:tc>
              <w:tc>
                <w:tcPr>
                  <w:tcW w:w="815" w:type="dxa"/>
                  <w:tcBorders>
                    <w:bottom w:val="single" w:sz="4" w:space="0" w:color="auto"/>
                  </w:tcBorders>
                  <w:vAlign w:val="center"/>
                </w:tcPr>
                <w:p w14:paraId="5B7984C0" w14:textId="2BC33E3E" w:rsidR="00A53DA8" w:rsidRPr="00A53DA8" w:rsidRDefault="00A53DA8" w:rsidP="00A53DA8">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r w:rsidRPr="00A53DA8">
                    <w:rPr>
                      <w:rFonts w:eastAsia="Times New Roman" w:cs="Calibri"/>
                      <w:color w:val="000000"/>
                      <w:sz w:val="18"/>
                      <w:szCs w:val="18"/>
                      <w:lang w:eastAsia="en-NZ"/>
                    </w:rPr>
                    <w:t>350</w:t>
                  </w:r>
                </w:p>
              </w:tc>
              <w:tc>
                <w:tcPr>
                  <w:tcW w:w="682" w:type="dxa"/>
                  <w:tcBorders>
                    <w:bottom w:val="single" w:sz="4" w:space="0" w:color="auto"/>
                  </w:tcBorders>
                </w:tcPr>
                <w:p w14:paraId="0938833E" w14:textId="23F50B94" w:rsidR="00A53DA8" w:rsidRPr="00A53DA8" w:rsidRDefault="00A53DA8" w:rsidP="00A53DA8">
                  <w:pPr>
                    <w:spacing w:before="60" w:after="60"/>
                    <w:jc w:val="center"/>
                    <w:rPr>
                      <w:rFonts w:eastAsia="Times New Roman" w:cs="Calibri"/>
                      <w:color w:val="000000"/>
                      <w:sz w:val="18"/>
                      <w:szCs w:val="18"/>
                      <w:lang w:eastAsia="en-NZ"/>
                    </w:rPr>
                  </w:pPr>
                  <w:r w:rsidRPr="00A53DA8">
                    <w:rPr>
                      <w:rFonts w:eastAsia="Times New Roman" w:cs="Calibri"/>
                      <w:color w:val="000000"/>
                      <w:sz w:val="18"/>
                      <w:szCs w:val="18"/>
                      <w:lang w:eastAsia="en-NZ"/>
                    </w:rPr>
                    <w:t>N/A</w:t>
                  </w:r>
                </w:p>
              </w:tc>
            </w:tr>
            <w:tr w:rsidR="00A53DA8" w14:paraId="47594E06" w14:textId="102CD452" w:rsidTr="00A53DA8">
              <w:tc>
                <w:tcPr>
                  <w:tcW w:w="2781" w:type="dxa"/>
                  <w:tcBorders>
                    <w:bottom w:val="single" w:sz="4" w:space="0" w:color="auto"/>
                  </w:tcBorders>
                </w:tcPr>
                <w:p w14:paraId="1C9BC5AC" w14:textId="4AEC8FEA" w:rsidR="00A53DA8" w:rsidRPr="00A53DA8" w:rsidRDefault="00A53DA8" w:rsidP="00A53DA8">
                  <w:pPr>
                    <w:spacing w:before="60" w:after="60"/>
                    <w:rPr>
                      <w:rFonts w:eastAsia="Times New Roman" w:cs="Calibri"/>
                      <w:color w:val="000000"/>
                      <w:sz w:val="18"/>
                      <w:szCs w:val="18"/>
                      <w:lang w:eastAsia="en-NZ"/>
                    </w:rPr>
                  </w:pPr>
                  <w:r w:rsidRPr="00A53DA8">
                    <w:rPr>
                      <w:rFonts w:eastAsia="Times New Roman" w:cs="Calibri"/>
                      <w:color w:val="000000"/>
                      <w:sz w:val="18"/>
                      <w:szCs w:val="18"/>
                      <w:lang w:eastAsia="en-NZ"/>
                    </w:rPr>
                    <w:t>Bernard Hickey’s Journalism (‘Hive News’)</w:t>
                  </w:r>
                </w:p>
              </w:tc>
              <w:tc>
                <w:tcPr>
                  <w:tcW w:w="815" w:type="dxa"/>
                  <w:tcBorders>
                    <w:bottom w:val="single" w:sz="4" w:space="0" w:color="auto"/>
                  </w:tcBorders>
                  <w:vAlign w:val="center"/>
                </w:tcPr>
                <w:p w14:paraId="1EFB1527" w14:textId="32F22388" w:rsidR="00A53DA8" w:rsidRPr="00A53DA8" w:rsidRDefault="00A53DA8" w:rsidP="00A53DA8">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r w:rsidRPr="00A53DA8">
                    <w:rPr>
                      <w:rFonts w:eastAsia="Times New Roman" w:cs="Calibri"/>
                      <w:color w:val="000000"/>
                      <w:sz w:val="18"/>
                      <w:szCs w:val="18"/>
                      <w:lang w:eastAsia="en-NZ"/>
                    </w:rPr>
                    <w:t>319</w:t>
                  </w:r>
                </w:p>
              </w:tc>
              <w:tc>
                <w:tcPr>
                  <w:tcW w:w="815" w:type="dxa"/>
                  <w:tcBorders>
                    <w:bottom w:val="single" w:sz="4" w:space="0" w:color="auto"/>
                  </w:tcBorders>
                  <w:vAlign w:val="center"/>
                </w:tcPr>
                <w:p w14:paraId="21673F74" w14:textId="3FA25B59" w:rsidR="00A53DA8" w:rsidRPr="00A53DA8" w:rsidRDefault="00A53DA8" w:rsidP="00A53DA8">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r w:rsidRPr="00A53DA8">
                    <w:rPr>
                      <w:rFonts w:eastAsia="Times New Roman" w:cs="Calibri"/>
                      <w:color w:val="000000"/>
                      <w:sz w:val="18"/>
                      <w:szCs w:val="18"/>
                      <w:lang w:eastAsia="en-NZ"/>
                    </w:rPr>
                    <w:t>319</w:t>
                  </w:r>
                </w:p>
              </w:tc>
              <w:tc>
                <w:tcPr>
                  <w:tcW w:w="815" w:type="dxa"/>
                  <w:tcBorders>
                    <w:bottom w:val="single" w:sz="4" w:space="0" w:color="auto"/>
                  </w:tcBorders>
                  <w:vAlign w:val="center"/>
                </w:tcPr>
                <w:p w14:paraId="10FA0728" w14:textId="00E9EC86" w:rsidR="00A53DA8" w:rsidRPr="00A53DA8" w:rsidRDefault="00A53DA8" w:rsidP="00A53DA8">
                  <w:pPr>
                    <w:spacing w:before="60" w:after="60"/>
                    <w:jc w:val="center"/>
                    <w:rPr>
                      <w:rFonts w:eastAsia="Times New Roman" w:cs="Calibri"/>
                      <w:color w:val="000000"/>
                      <w:sz w:val="18"/>
                      <w:szCs w:val="18"/>
                      <w:lang w:eastAsia="en-NZ"/>
                    </w:rPr>
                  </w:pPr>
                  <w:r w:rsidRPr="00A53DA8">
                    <w:rPr>
                      <w:rFonts w:eastAsia="Times New Roman" w:cs="Calibri"/>
                      <w:color w:val="000000"/>
                      <w:sz w:val="18"/>
                      <w:szCs w:val="18"/>
                      <w:lang w:eastAsia="en-NZ"/>
                    </w:rPr>
                    <w:t>N/A</w:t>
                  </w:r>
                </w:p>
              </w:tc>
              <w:tc>
                <w:tcPr>
                  <w:tcW w:w="815" w:type="dxa"/>
                  <w:tcBorders>
                    <w:bottom w:val="single" w:sz="4" w:space="0" w:color="auto"/>
                  </w:tcBorders>
                  <w:vAlign w:val="center"/>
                </w:tcPr>
                <w:p w14:paraId="62F13DFB" w14:textId="100DEA80" w:rsidR="00A53DA8" w:rsidRPr="00A53DA8" w:rsidRDefault="00A53DA8" w:rsidP="00A53DA8">
                  <w:pPr>
                    <w:spacing w:before="60" w:after="60"/>
                    <w:jc w:val="center"/>
                    <w:rPr>
                      <w:rFonts w:eastAsia="Times New Roman" w:cs="Calibri"/>
                      <w:color w:val="000000"/>
                      <w:sz w:val="18"/>
                      <w:szCs w:val="18"/>
                      <w:lang w:eastAsia="en-NZ"/>
                    </w:rPr>
                  </w:pPr>
                  <w:r w:rsidRPr="00A53DA8">
                    <w:rPr>
                      <w:rFonts w:eastAsia="Times New Roman" w:cs="Calibri"/>
                      <w:color w:val="000000"/>
                      <w:sz w:val="18"/>
                      <w:szCs w:val="18"/>
                      <w:lang w:eastAsia="en-NZ"/>
                    </w:rPr>
                    <w:t>N/A</w:t>
                  </w:r>
                </w:p>
              </w:tc>
              <w:tc>
                <w:tcPr>
                  <w:tcW w:w="682" w:type="dxa"/>
                  <w:tcBorders>
                    <w:bottom w:val="single" w:sz="4" w:space="0" w:color="auto"/>
                  </w:tcBorders>
                  <w:vAlign w:val="center"/>
                </w:tcPr>
                <w:p w14:paraId="22D9FDBF" w14:textId="0AC9EBEF" w:rsidR="00A53DA8" w:rsidRPr="00A53DA8" w:rsidRDefault="00A53DA8" w:rsidP="00A53DA8">
                  <w:pPr>
                    <w:spacing w:before="60" w:after="60"/>
                    <w:jc w:val="center"/>
                    <w:rPr>
                      <w:rFonts w:eastAsia="Times New Roman" w:cs="Calibri"/>
                      <w:color w:val="000000"/>
                      <w:sz w:val="18"/>
                      <w:szCs w:val="18"/>
                      <w:lang w:eastAsia="en-NZ"/>
                    </w:rPr>
                  </w:pPr>
                  <w:r w:rsidRPr="00A53DA8">
                    <w:rPr>
                      <w:rFonts w:eastAsia="Times New Roman" w:cs="Calibri"/>
                      <w:color w:val="000000"/>
                      <w:sz w:val="18"/>
                      <w:szCs w:val="18"/>
                      <w:lang w:eastAsia="en-NZ"/>
                    </w:rPr>
                    <w:t>N/A</w:t>
                  </w:r>
                </w:p>
              </w:tc>
            </w:tr>
            <w:tr w:rsidR="00A53DA8" w14:paraId="26A15E20" w14:textId="7575A865" w:rsidTr="00A53DA8">
              <w:tc>
                <w:tcPr>
                  <w:tcW w:w="2781" w:type="dxa"/>
                  <w:tcBorders>
                    <w:top w:val="single" w:sz="4" w:space="0" w:color="auto"/>
                    <w:left w:val="nil"/>
                    <w:bottom w:val="nil"/>
                    <w:right w:val="nil"/>
                  </w:tcBorders>
                </w:tcPr>
                <w:p w14:paraId="1602376A" w14:textId="54E98EBD" w:rsidR="00A53DA8" w:rsidRPr="00B4171D" w:rsidRDefault="00A53DA8" w:rsidP="00A53DA8">
                  <w:pPr>
                    <w:spacing w:before="60" w:after="120"/>
                    <w:rPr>
                      <w:rFonts w:eastAsia="Times New Roman" w:cs="Calibri"/>
                      <w:color w:val="000000"/>
                      <w:sz w:val="18"/>
                      <w:szCs w:val="18"/>
                      <w:lang w:eastAsia="en-NZ"/>
                    </w:rPr>
                  </w:pPr>
                  <w:r w:rsidRPr="00B4171D">
                    <w:rPr>
                      <w:rFonts w:eastAsia="Times New Roman" w:cs="Calibri"/>
                      <w:color w:val="000000"/>
                      <w:sz w:val="18"/>
                      <w:szCs w:val="18"/>
                      <w:lang w:eastAsia="en-NZ"/>
                    </w:rPr>
                    <w:t>Total:</w:t>
                  </w:r>
                </w:p>
              </w:tc>
              <w:tc>
                <w:tcPr>
                  <w:tcW w:w="815" w:type="dxa"/>
                  <w:tcBorders>
                    <w:top w:val="single" w:sz="4" w:space="0" w:color="auto"/>
                    <w:left w:val="nil"/>
                    <w:bottom w:val="nil"/>
                    <w:right w:val="nil"/>
                  </w:tcBorders>
                </w:tcPr>
                <w:p w14:paraId="6E14A177" w14:textId="1CF31A30" w:rsidR="00A53DA8" w:rsidRPr="00B4171D" w:rsidRDefault="00A53DA8" w:rsidP="00A53DA8">
                  <w:pPr>
                    <w:spacing w:before="60" w:after="120"/>
                    <w:jc w:val="center"/>
                    <w:rPr>
                      <w:rFonts w:eastAsia="Times New Roman" w:cs="Calibri"/>
                      <w:color w:val="000000"/>
                      <w:sz w:val="18"/>
                      <w:szCs w:val="18"/>
                      <w:lang w:eastAsia="en-NZ"/>
                    </w:rPr>
                  </w:pPr>
                  <w:r w:rsidRPr="00B4171D">
                    <w:rPr>
                      <w:rFonts w:eastAsia="Times New Roman" w:cs="Calibri"/>
                      <w:color w:val="000000"/>
                      <w:sz w:val="18"/>
                      <w:szCs w:val="18"/>
                      <w:lang w:eastAsia="en-NZ"/>
                    </w:rPr>
                    <w:t>$</w:t>
                  </w:r>
                  <w:r>
                    <w:rPr>
                      <w:rFonts w:eastAsia="Times New Roman" w:cs="Calibri"/>
                      <w:color w:val="000000"/>
                      <w:sz w:val="18"/>
                      <w:szCs w:val="18"/>
                      <w:lang w:eastAsia="en-NZ"/>
                    </w:rPr>
                    <w:t>5,799</w:t>
                  </w:r>
                </w:p>
              </w:tc>
              <w:tc>
                <w:tcPr>
                  <w:tcW w:w="815" w:type="dxa"/>
                  <w:tcBorders>
                    <w:top w:val="single" w:sz="4" w:space="0" w:color="auto"/>
                    <w:left w:val="nil"/>
                    <w:bottom w:val="nil"/>
                    <w:right w:val="nil"/>
                  </w:tcBorders>
                </w:tcPr>
                <w:p w14:paraId="288348C5" w14:textId="26BAEDFB" w:rsidR="00A53DA8" w:rsidRPr="00B4171D" w:rsidRDefault="00A53DA8" w:rsidP="00A53DA8">
                  <w:pPr>
                    <w:spacing w:before="60" w:after="120"/>
                    <w:jc w:val="center"/>
                    <w:rPr>
                      <w:rFonts w:eastAsia="Times New Roman" w:cs="Calibri"/>
                      <w:color w:val="000000"/>
                      <w:sz w:val="18"/>
                      <w:szCs w:val="18"/>
                      <w:lang w:eastAsia="en-NZ"/>
                    </w:rPr>
                  </w:pPr>
                  <w:r w:rsidRPr="00B4171D">
                    <w:rPr>
                      <w:rFonts w:eastAsia="Times New Roman" w:cs="Calibri"/>
                      <w:color w:val="000000"/>
                      <w:sz w:val="18"/>
                      <w:szCs w:val="18"/>
                      <w:lang w:eastAsia="en-NZ"/>
                    </w:rPr>
                    <w:t>$</w:t>
                  </w:r>
                  <w:r>
                    <w:rPr>
                      <w:rFonts w:eastAsia="Times New Roman" w:cs="Calibri"/>
                      <w:color w:val="000000"/>
                      <w:sz w:val="18"/>
                      <w:szCs w:val="18"/>
                      <w:lang w:eastAsia="en-NZ"/>
                    </w:rPr>
                    <w:t>5,799</w:t>
                  </w:r>
                </w:p>
              </w:tc>
              <w:tc>
                <w:tcPr>
                  <w:tcW w:w="815" w:type="dxa"/>
                  <w:tcBorders>
                    <w:top w:val="single" w:sz="4" w:space="0" w:color="auto"/>
                    <w:left w:val="nil"/>
                    <w:bottom w:val="nil"/>
                    <w:right w:val="nil"/>
                  </w:tcBorders>
                </w:tcPr>
                <w:p w14:paraId="4F8B6ED4" w14:textId="1111325C" w:rsidR="00A53DA8" w:rsidRPr="00B4171D" w:rsidRDefault="00A53DA8" w:rsidP="00A53DA8">
                  <w:pPr>
                    <w:spacing w:before="60" w:after="120"/>
                    <w:jc w:val="center"/>
                    <w:rPr>
                      <w:rFonts w:eastAsia="Times New Roman" w:cs="Calibri"/>
                      <w:color w:val="000000"/>
                      <w:sz w:val="18"/>
                      <w:szCs w:val="18"/>
                      <w:lang w:eastAsia="en-NZ"/>
                    </w:rPr>
                  </w:pPr>
                  <w:r w:rsidRPr="00B4171D">
                    <w:rPr>
                      <w:rFonts w:eastAsia="Times New Roman" w:cs="Calibri"/>
                      <w:color w:val="000000"/>
                      <w:sz w:val="18"/>
                      <w:szCs w:val="18"/>
                      <w:lang w:eastAsia="en-NZ"/>
                    </w:rPr>
                    <w:t>$</w:t>
                  </w:r>
                  <w:r>
                    <w:rPr>
                      <w:rFonts w:eastAsia="Times New Roman" w:cs="Calibri"/>
                      <w:color w:val="000000"/>
                      <w:sz w:val="18"/>
                      <w:szCs w:val="18"/>
                      <w:lang w:eastAsia="en-NZ"/>
                    </w:rPr>
                    <w:t>5,480</w:t>
                  </w:r>
                </w:p>
              </w:tc>
              <w:tc>
                <w:tcPr>
                  <w:tcW w:w="815" w:type="dxa"/>
                  <w:tcBorders>
                    <w:top w:val="single" w:sz="4" w:space="0" w:color="auto"/>
                    <w:left w:val="nil"/>
                    <w:bottom w:val="nil"/>
                    <w:right w:val="nil"/>
                  </w:tcBorders>
                </w:tcPr>
                <w:p w14:paraId="33279CE0" w14:textId="7B06A86D" w:rsidR="00A53DA8" w:rsidRPr="00B4171D" w:rsidRDefault="00A53DA8" w:rsidP="00A53DA8">
                  <w:pPr>
                    <w:spacing w:before="60" w:after="120"/>
                    <w:jc w:val="center"/>
                    <w:rPr>
                      <w:rFonts w:eastAsia="Times New Roman" w:cs="Calibri"/>
                      <w:color w:val="000000"/>
                      <w:sz w:val="18"/>
                      <w:szCs w:val="18"/>
                      <w:lang w:eastAsia="en-NZ"/>
                    </w:rPr>
                  </w:pPr>
                  <w:r w:rsidRPr="00B4171D">
                    <w:rPr>
                      <w:rFonts w:eastAsia="Times New Roman" w:cs="Calibri"/>
                      <w:color w:val="000000"/>
                      <w:sz w:val="18"/>
                      <w:szCs w:val="18"/>
                      <w:lang w:eastAsia="en-NZ"/>
                    </w:rPr>
                    <w:t>$</w:t>
                  </w:r>
                  <w:r>
                    <w:rPr>
                      <w:rFonts w:eastAsia="Times New Roman" w:cs="Calibri"/>
                      <w:color w:val="000000"/>
                      <w:sz w:val="18"/>
                      <w:szCs w:val="18"/>
                      <w:lang w:eastAsia="en-NZ"/>
                    </w:rPr>
                    <w:t>3,787</w:t>
                  </w:r>
                </w:p>
              </w:tc>
              <w:tc>
                <w:tcPr>
                  <w:tcW w:w="682" w:type="dxa"/>
                  <w:tcBorders>
                    <w:top w:val="single" w:sz="4" w:space="0" w:color="auto"/>
                    <w:left w:val="nil"/>
                    <w:bottom w:val="nil"/>
                    <w:right w:val="nil"/>
                  </w:tcBorders>
                </w:tcPr>
                <w:p w14:paraId="3DCA28DF" w14:textId="4EC5316F" w:rsidR="00A53DA8" w:rsidRDefault="00A53DA8" w:rsidP="00A53DA8">
                  <w:pPr>
                    <w:spacing w:before="60" w:after="120"/>
                    <w:jc w:val="center"/>
                    <w:rPr>
                      <w:rFonts w:eastAsia="Times New Roman" w:cs="Calibri"/>
                      <w:color w:val="000000"/>
                      <w:sz w:val="18"/>
                      <w:szCs w:val="18"/>
                      <w:lang w:eastAsia="en-NZ"/>
                    </w:rPr>
                  </w:pPr>
                  <w:r>
                    <w:rPr>
                      <w:rFonts w:eastAsia="Times New Roman" w:cs="Calibri"/>
                      <w:color w:val="000000"/>
                      <w:sz w:val="18"/>
                      <w:szCs w:val="18"/>
                      <w:lang w:eastAsia="en-NZ"/>
                    </w:rPr>
                    <w:t>$1,337</w:t>
                  </w:r>
                </w:p>
              </w:tc>
            </w:tr>
          </w:tbl>
          <w:p w14:paraId="6450130C" w14:textId="7393F840" w:rsidR="0005330B" w:rsidRPr="00BE6DCB" w:rsidRDefault="0005330B" w:rsidP="00BE6DCB">
            <w:pPr>
              <w:spacing w:before="120" w:after="120" w:line="240" w:lineRule="auto"/>
              <w:rPr>
                <w:rFonts w:asciiTheme="minorHAnsi" w:eastAsia="Times New Roman" w:hAnsiTheme="minorHAnsi" w:cs="Calibri"/>
                <w:color w:val="000000"/>
                <w:szCs w:val="20"/>
                <w:lang w:eastAsia="en-NZ"/>
              </w:rPr>
            </w:pPr>
          </w:p>
        </w:tc>
      </w:tr>
      <w:tr w:rsidR="001934E7" w:rsidRPr="007C312A" w14:paraId="2E76299C" w14:textId="77777777" w:rsidTr="00A6583F">
        <w:trPr>
          <w:trHeight w:val="567"/>
        </w:trPr>
        <w:tc>
          <w:tcPr>
            <w:tcW w:w="14058" w:type="dxa"/>
            <w:gridSpan w:val="3"/>
            <w:tcBorders>
              <w:top w:val="single" w:sz="4" w:space="0" w:color="auto"/>
              <w:bottom w:val="single" w:sz="4" w:space="0" w:color="auto"/>
            </w:tcBorders>
            <w:shd w:val="clear" w:color="auto" w:fill="auto"/>
            <w:vAlign w:val="center"/>
          </w:tcPr>
          <w:p w14:paraId="3C3A9515" w14:textId="734843A3" w:rsidR="001934E7" w:rsidRPr="007C312A" w:rsidRDefault="001934E7" w:rsidP="00671DBA">
            <w:pPr>
              <w:spacing w:before="360" w:after="120" w:line="240" w:lineRule="auto"/>
              <w:rPr>
                <w:rFonts w:asciiTheme="minorHAnsi" w:eastAsia="Times New Roman" w:hAnsiTheme="minorHAnsi" w:cs="Calibri"/>
                <w:b/>
                <w:color w:val="000000"/>
                <w:szCs w:val="20"/>
                <w:lang w:eastAsia="en-NZ"/>
              </w:rPr>
            </w:pPr>
            <w:r w:rsidRPr="007C312A">
              <w:rPr>
                <w:rFonts w:asciiTheme="minorHAnsi" w:eastAsia="Times New Roman" w:hAnsiTheme="minorHAnsi" w:cs="Calibri"/>
                <w:b/>
                <w:color w:val="000000"/>
                <w:szCs w:val="20"/>
                <w:lang w:eastAsia="en-NZ"/>
              </w:rPr>
              <w:t>Invoices and procurement</w:t>
            </w:r>
          </w:p>
        </w:tc>
      </w:tr>
      <w:tr w:rsidR="0005330B" w:rsidRPr="00300037" w14:paraId="4D660543" w14:textId="77777777" w:rsidTr="00A6583F">
        <w:trPr>
          <w:trHeight w:val="1032"/>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4DD9578" w14:textId="77777777" w:rsidR="0005330B" w:rsidRPr="00300037" w:rsidRDefault="0005330B"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Calibri"/>
                <w:color w:val="000000"/>
                <w:szCs w:val="20"/>
                <w:lang w:eastAsia="en-NZ"/>
              </w:rPr>
              <w:t>42</w:t>
            </w:r>
          </w:p>
        </w:tc>
        <w:tc>
          <w:tcPr>
            <w:tcW w:w="6560" w:type="dxa"/>
            <w:tcBorders>
              <w:top w:val="single" w:sz="4" w:space="0" w:color="auto"/>
              <w:left w:val="nil"/>
              <w:bottom w:val="single" w:sz="4" w:space="0" w:color="auto"/>
              <w:right w:val="single" w:sz="4" w:space="0" w:color="auto"/>
            </w:tcBorders>
            <w:shd w:val="clear" w:color="auto" w:fill="auto"/>
            <w:hideMark/>
          </w:tcPr>
          <w:p w14:paraId="43BBCD99" w14:textId="4C3EA9BD" w:rsidR="0005330B" w:rsidRPr="00300037" w:rsidRDefault="0005330B"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Times New Roman"/>
                <w:iCs/>
                <w:szCs w:val="20"/>
                <w:lang w:val="en-GB" w:eastAsia="en-GB"/>
              </w:rPr>
              <w:t>How many penalties for late payment of an invoice were incurred in the 2015/16 year and what was the total cost of that. How does this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16CB387B" w14:textId="38E3D15E" w:rsidR="0005330B" w:rsidRPr="00300037" w:rsidRDefault="00501005" w:rsidP="0030003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05330B" w:rsidRPr="000C21B7" w14:paraId="5F00307D" w14:textId="77777777" w:rsidTr="00A6583F">
        <w:trPr>
          <w:trHeight w:val="849"/>
        </w:trPr>
        <w:tc>
          <w:tcPr>
            <w:tcW w:w="549" w:type="dxa"/>
            <w:tcBorders>
              <w:top w:val="nil"/>
              <w:left w:val="single" w:sz="4" w:space="0" w:color="auto"/>
              <w:bottom w:val="single" w:sz="4" w:space="0" w:color="auto"/>
              <w:right w:val="single" w:sz="4" w:space="0" w:color="auto"/>
            </w:tcBorders>
            <w:shd w:val="clear" w:color="auto" w:fill="auto"/>
            <w:hideMark/>
          </w:tcPr>
          <w:p w14:paraId="5DE4A837" w14:textId="77777777" w:rsidR="0005330B" w:rsidRPr="00300037" w:rsidRDefault="0005330B"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Calibri"/>
                <w:color w:val="000000"/>
                <w:szCs w:val="20"/>
                <w:lang w:eastAsia="en-NZ"/>
              </w:rPr>
              <w:t>43</w:t>
            </w:r>
          </w:p>
        </w:tc>
        <w:tc>
          <w:tcPr>
            <w:tcW w:w="6560" w:type="dxa"/>
            <w:tcBorders>
              <w:top w:val="nil"/>
              <w:left w:val="nil"/>
              <w:bottom w:val="single" w:sz="4" w:space="0" w:color="auto"/>
              <w:right w:val="single" w:sz="4" w:space="0" w:color="auto"/>
            </w:tcBorders>
            <w:shd w:val="clear" w:color="auto" w:fill="auto"/>
            <w:hideMark/>
          </w:tcPr>
          <w:p w14:paraId="28162DC2" w14:textId="34971B50" w:rsidR="0005330B" w:rsidRPr="000C21B7" w:rsidRDefault="0005330B" w:rsidP="00300037">
            <w:pPr>
              <w:autoSpaceDE w:val="0"/>
              <w:autoSpaceDN w:val="0"/>
              <w:spacing w:before="120" w:after="120" w:line="240" w:lineRule="auto"/>
              <w:rPr>
                <w:rFonts w:asciiTheme="minorHAnsi" w:eastAsia="Times New Roman" w:hAnsiTheme="minorHAnsi" w:cs="Times New Roman"/>
                <w:szCs w:val="20"/>
                <w:lang w:val="en-GB" w:eastAsia="en-GB"/>
              </w:rPr>
            </w:pPr>
            <w:r w:rsidRPr="00300037">
              <w:rPr>
                <w:rFonts w:asciiTheme="minorHAnsi" w:eastAsia="Times New Roman" w:hAnsiTheme="minorHAnsi" w:cs="Times New Roman"/>
                <w:szCs w:val="20"/>
                <w:lang w:val="en-GB" w:eastAsia="en-GB"/>
              </w:rPr>
              <w:t>How many and what proportion of invoices and bills received in the 2015/16 financial year were not paid on time, and how does this compare to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75E634E7" w14:textId="06338973" w:rsidR="0005330B" w:rsidRPr="000C21B7" w:rsidRDefault="00300037" w:rsidP="0030003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The Commission has not carried out this specific assessment. The Commission endeavours to pay all invoices in advance of their due dates.</w:t>
            </w:r>
          </w:p>
        </w:tc>
      </w:tr>
    </w:tbl>
    <w:p w14:paraId="0F1D2BFE" w14:textId="77777777" w:rsidR="00875E62" w:rsidRDefault="00875E62">
      <w:r>
        <w:br w:type="page"/>
      </w:r>
    </w:p>
    <w:tbl>
      <w:tblPr>
        <w:tblW w:w="14058" w:type="dxa"/>
        <w:tblInd w:w="88" w:type="dxa"/>
        <w:tblLook w:val="04A0" w:firstRow="1" w:lastRow="0" w:firstColumn="1" w:lastColumn="0" w:noHBand="0" w:noVBand="1"/>
      </w:tblPr>
      <w:tblGrid>
        <w:gridCol w:w="611"/>
        <w:gridCol w:w="6498"/>
        <w:gridCol w:w="6949"/>
      </w:tblGrid>
      <w:tr w:rsidR="001934E7" w:rsidRPr="007C312A" w14:paraId="555499B6" w14:textId="77777777" w:rsidTr="00A6583F">
        <w:trPr>
          <w:trHeight w:val="637"/>
        </w:trPr>
        <w:tc>
          <w:tcPr>
            <w:tcW w:w="14058" w:type="dxa"/>
            <w:gridSpan w:val="3"/>
            <w:tcBorders>
              <w:bottom w:val="single" w:sz="4" w:space="0" w:color="auto"/>
            </w:tcBorders>
            <w:shd w:val="clear" w:color="auto" w:fill="auto"/>
            <w:vAlign w:val="center"/>
          </w:tcPr>
          <w:p w14:paraId="474C4DE1" w14:textId="2F92002B" w:rsidR="001934E7" w:rsidRPr="007C312A" w:rsidRDefault="001934E7" w:rsidP="00875E62">
            <w:pPr>
              <w:spacing w:before="360" w:after="120" w:line="240" w:lineRule="auto"/>
              <w:rPr>
                <w:rFonts w:asciiTheme="minorHAnsi" w:eastAsia="Times New Roman" w:hAnsiTheme="minorHAnsi" w:cs="Calibri"/>
                <w:b/>
                <w:color w:val="000000"/>
                <w:szCs w:val="20"/>
                <w:lang w:eastAsia="en-NZ"/>
              </w:rPr>
            </w:pPr>
            <w:r w:rsidRPr="007C312A">
              <w:rPr>
                <w:rFonts w:asciiTheme="minorHAnsi" w:eastAsia="Times New Roman" w:hAnsiTheme="minorHAnsi" w:cs="Calibri"/>
                <w:b/>
                <w:color w:val="000000"/>
                <w:szCs w:val="20"/>
                <w:lang w:eastAsia="en-NZ"/>
              </w:rPr>
              <w:lastRenderedPageBreak/>
              <w:t>Advertising, polling and public relations</w:t>
            </w:r>
          </w:p>
        </w:tc>
      </w:tr>
      <w:tr w:rsidR="001934E7" w:rsidRPr="000C21B7" w14:paraId="6A1DDECB" w14:textId="77777777" w:rsidTr="00DB6B48">
        <w:trPr>
          <w:trHeight w:val="2679"/>
        </w:trPr>
        <w:tc>
          <w:tcPr>
            <w:tcW w:w="611" w:type="dxa"/>
            <w:tcBorders>
              <w:top w:val="nil"/>
              <w:left w:val="single" w:sz="4" w:space="0" w:color="auto"/>
              <w:bottom w:val="single" w:sz="4" w:space="0" w:color="auto"/>
              <w:right w:val="single" w:sz="4" w:space="0" w:color="auto"/>
            </w:tcBorders>
            <w:shd w:val="clear" w:color="auto" w:fill="auto"/>
            <w:hideMark/>
          </w:tcPr>
          <w:p w14:paraId="255121A6" w14:textId="77777777" w:rsidR="001934E7" w:rsidRPr="000C21B7" w:rsidRDefault="001934E7" w:rsidP="001934E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44</w:t>
            </w:r>
          </w:p>
        </w:tc>
        <w:tc>
          <w:tcPr>
            <w:tcW w:w="6498" w:type="dxa"/>
            <w:tcBorders>
              <w:top w:val="nil"/>
              <w:left w:val="nil"/>
              <w:bottom w:val="single" w:sz="4" w:space="0" w:color="auto"/>
              <w:right w:val="single" w:sz="4" w:space="0" w:color="auto"/>
            </w:tcBorders>
            <w:shd w:val="clear" w:color="auto" w:fill="auto"/>
            <w:hideMark/>
          </w:tcPr>
          <w:p w14:paraId="3484A8E9" w14:textId="2877CC79" w:rsidR="001934E7" w:rsidRPr="001934E7" w:rsidRDefault="001934E7" w:rsidP="00DB6B48">
            <w:pPr>
              <w:spacing w:before="120" w:after="120" w:line="240" w:lineRule="auto"/>
              <w:rPr>
                <w:rFonts w:asciiTheme="minorHAnsi" w:eastAsia="Times New Roman" w:hAnsiTheme="minorHAnsi" w:cs="Times New Roman"/>
                <w:szCs w:val="20"/>
                <w:lang w:val="en-GB" w:eastAsia="en-GB"/>
              </w:rPr>
            </w:pPr>
            <w:r w:rsidRPr="001934E7">
              <w:rPr>
                <w:rFonts w:asciiTheme="minorHAnsi" w:eastAsia="Times New Roman" w:hAnsiTheme="minorHAnsi" w:cs="Times New Roman"/>
                <w:szCs w:val="20"/>
                <w:lang w:val="en-GB" w:eastAsia="en-GB"/>
              </w:rPr>
              <w:t>What polls, surveys or market research did your department, agency or organisation undertake in the last financial year and what were the total estimated costs of this work? Please provide a copy of the polling report(s) and the following details</w:t>
            </w:r>
            <w:r w:rsidR="00DB6B48">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Who conducted the work</w:t>
            </w:r>
            <w:r w:rsidR="00DB6B48">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When the work commenced</w:t>
            </w:r>
            <w:r w:rsidR="00DB6B48">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When it was completed (or due to be completed)</w:t>
            </w:r>
            <w:r w:rsidR="00DB6B48">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Estimated total cost</w:t>
            </w:r>
            <w:r w:rsidR="00DB6B48">
              <w:rPr>
                <w:rFonts w:asciiTheme="minorHAnsi" w:eastAsia="Times New Roman" w:hAnsiTheme="minorHAnsi" w:cs="Times New Roman"/>
                <w:szCs w:val="20"/>
                <w:lang w:val="en-GB" w:eastAsia="en-GB"/>
              </w:rPr>
              <w:t xml:space="preserve">; and </w:t>
            </w:r>
            <w:r w:rsidRPr="001934E7">
              <w:rPr>
                <w:rFonts w:asciiTheme="minorHAnsi" w:eastAsia="Times New Roman" w:hAnsiTheme="minorHAnsi" w:cs="Times New Roman"/>
                <w:szCs w:val="20"/>
                <w:lang w:val="en-GB" w:eastAsia="en-GB"/>
              </w:rPr>
              <w:t>Whether tenders were invited; if so, how many were received</w:t>
            </w:r>
          </w:p>
        </w:tc>
        <w:tc>
          <w:tcPr>
            <w:tcW w:w="6949" w:type="dxa"/>
            <w:tcBorders>
              <w:top w:val="nil"/>
              <w:left w:val="nil"/>
              <w:bottom w:val="single" w:sz="4" w:space="0" w:color="auto"/>
              <w:right w:val="single" w:sz="4" w:space="0" w:color="auto"/>
            </w:tcBorders>
            <w:shd w:val="clear" w:color="auto" w:fill="auto"/>
            <w:noWrap/>
            <w:hideMark/>
          </w:tcPr>
          <w:p w14:paraId="363468B5" w14:textId="77777777" w:rsidR="00780DC2" w:rsidRDefault="00780DC2" w:rsidP="00780D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To assist in assessing its effectiveness the </w:t>
            </w:r>
            <w:r w:rsidR="00300037">
              <w:rPr>
                <w:rFonts w:asciiTheme="minorHAnsi" w:eastAsia="Times New Roman" w:hAnsiTheme="minorHAnsi" w:cs="Calibri"/>
                <w:color w:val="000000"/>
                <w:szCs w:val="20"/>
                <w:lang w:eastAsia="en-NZ"/>
              </w:rPr>
              <w:t xml:space="preserve">Commission </w:t>
            </w:r>
            <w:r>
              <w:rPr>
                <w:rFonts w:asciiTheme="minorHAnsi" w:eastAsia="Times New Roman" w:hAnsiTheme="minorHAnsi" w:cs="Calibri"/>
                <w:color w:val="000000"/>
                <w:szCs w:val="20"/>
                <w:lang w:eastAsia="en-NZ"/>
              </w:rPr>
              <w:t>undertakes surveys of participants involved in our inquiries or research work and seeks their feedback in areas such as whether our work increased understanding, the relevance and materiality of reports, satisfaction with processes, quality of analysis and findings, sufficient opportunity to participate, and delivering messages with clarity.</w:t>
            </w:r>
          </w:p>
          <w:p w14:paraId="0F594CBF" w14:textId="77777777" w:rsidR="008A148C" w:rsidRDefault="00780DC2" w:rsidP="00780D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The survey is designed in-house using an online survey tool. The annual subscription for which is $35.00 per month</w:t>
            </w:r>
            <w:r w:rsidR="008A148C">
              <w:rPr>
                <w:rFonts w:asciiTheme="minorHAnsi" w:eastAsia="Times New Roman" w:hAnsiTheme="minorHAnsi" w:cs="Calibri"/>
                <w:color w:val="000000"/>
                <w:szCs w:val="20"/>
                <w:lang w:eastAsia="en-NZ"/>
              </w:rPr>
              <w:t xml:space="preserve">. </w:t>
            </w:r>
          </w:p>
          <w:p w14:paraId="129712B4" w14:textId="1B5C567B" w:rsidR="001934E7" w:rsidRPr="000C21B7" w:rsidRDefault="008A148C" w:rsidP="00DB302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The Committee is referred to pages 28-41 of the Commission </w:t>
            </w:r>
            <w:r>
              <w:rPr>
                <w:rFonts w:asciiTheme="minorHAnsi" w:eastAsia="Times New Roman" w:hAnsiTheme="minorHAnsi" w:cs="Calibri"/>
                <w:i/>
                <w:color w:val="000000"/>
                <w:szCs w:val="20"/>
                <w:lang w:eastAsia="en-NZ"/>
              </w:rPr>
              <w:t xml:space="preserve">2015/16 Annual Report </w:t>
            </w:r>
            <w:r w:rsidR="00DB302C">
              <w:rPr>
                <w:rFonts w:asciiTheme="minorHAnsi" w:eastAsia="Times New Roman" w:hAnsiTheme="minorHAnsi" w:cs="Calibri"/>
                <w:color w:val="000000"/>
                <w:szCs w:val="20"/>
                <w:lang w:eastAsia="en-NZ"/>
              </w:rPr>
              <w:t>f</w:t>
            </w:r>
            <w:r>
              <w:rPr>
                <w:rFonts w:asciiTheme="minorHAnsi" w:eastAsia="Times New Roman" w:hAnsiTheme="minorHAnsi" w:cs="Calibri"/>
                <w:color w:val="000000"/>
                <w:szCs w:val="20"/>
                <w:lang w:eastAsia="en-NZ"/>
              </w:rPr>
              <w:t>o</w:t>
            </w:r>
            <w:r w:rsidR="00DB302C">
              <w:rPr>
                <w:rFonts w:asciiTheme="minorHAnsi" w:eastAsia="Times New Roman" w:hAnsiTheme="minorHAnsi" w:cs="Calibri"/>
                <w:color w:val="000000"/>
                <w:szCs w:val="20"/>
                <w:lang w:eastAsia="en-NZ"/>
              </w:rPr>
              <w:t>r</w:t>
            </w:r>
            <w:r w:rsidR="00A30126">
              <w:rPr>
                <w:rFonts w:asciiTheme="minorHAnsi" w:eastAsia="Times New Roman" w:hAnsiTheme="minorHAnsi" w:cs="Calibri"/>
                <w:color w:val="000000"/>
                <w:szCs w:val="20"/>
                <w:lang w:eastAsia="en-NZ"/>
              </w:rPr>
              <w:t xml:space="preserve"> the 2015/16 survey results – [</w:t>
            </w:r>
            <w:hyperlink r:id="rId16" w:history="1">
              <w:r w:rsidR="00A30126" w:rsidRPr="00900959">
                <w:rPr>
                  <w:rStyle w:val="Hyperlink"/>
                  <w:rFonts w:asciiTheme="minorHAnsi" w:eastAsia="Times New Roman" w:hAnsiTheme="minorHAnsi" w:cs="Calibri"/>
                  <w:szCs w:val="20"/>
                  <w:lang w:eastAsia="en-NZ"/>
                </w:rPr>
                <w:t>http://www.productivity.govt.nz/sites/default/files/Annual%20Report%202015-16%20final%20web.pdf</w:t>
              </w:r>
            </w:hyperlink>
            <w:r w:rsidR="00A30126">
              <w:rPr>
                <w:rFonts w:asciiTheme="minorHAnsi" w:eastAsia="Times New Roman" w:hAnsiTheme="minorHAnsi" w:cs="Calibri"/>
                <w:color w:val="000000"/>
                <w:szCs w:val="20"/>
                <w:lang w:eastAsia="en-NZ"/>
              </w:rPr>
              <w:t>]</w:t>
            </w:r>
          </w:p>
        </w:tc>
      </w:tr>
      <w:tr w:rsidR="0005330B" w:rsidRPr="000C21B7" w14:paraId="79DEF769" w14:textId="77777777" w:rsidTr="00A6583F">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6F9060A" w14:textId="589680BB" w:rsidR="0005330B" w:rsidRPr="000C21B7" w:rsidRDefault="0005330B" w:rsidP="008A148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45</w:t>
            </w:r>
          </w:p>
        </w:tc>
        <w:tc>
          <w:tcPr>
            <w:tcW w:w="6498" w:type="dxa"/>
            <w:tcBorders>
              <w:top w:val="single" w:sz="4" w:space="0" w:color="auto"/>
              <w:left w:val="nil"/>
              <w:bottom w:val="single" w:sz="4" w:space="0" w:color="auto"/>
              <w:right w:val="single" w:sz="4" w:space="0" w:color="auto"/>
            </w:tcBorders>
            <w:shd w:val="clear" w:color="auto" w:fill="auto"/>
            <w:hideMark/>
          </w:tcPr>
          <w:p w14:paraId="6A695D82" w14:textId="03C6CD39" w:rsidR="0005330B" w:rsidRPr="001934E7" w:rsidRDefault="0005330B" w:rsidP="008A148C">
            <w:pPr>
              <w:spacing w:before="120" w:after="120" w:line="240" w:lineRule="auto"/>
              <w:rPr>
                <w:rFonts w:asciiTheme="minorHAnsi" w:eastAsia="Times New Roman" w:hAnsiTheme="minorHAnsi" w:cs="Times New Roman"/>
                <w:szCs w:val="20"/>
                <w:lang w:val="en-GB" w:eastAsia="en-GB"/>
              </w:rPr>
            </w:pPr>
            <w:r w:rsidRPr="001934E7">
              <w:rPr>
                <w:rFonts w:asciiTheme="minorHAnsi" w:eastAsia="Times New Roman" w:hAnsiTheme="minorHAnsi" w:cs="Times New Roman"/>
                <w:szCs w:val="20"/>
                <w:lang w:val="en-GB" w:eastAsia="en-GB"/>
              </w:rPr>
              <w:t>How much was spent on advertising, public relations campaigns or publications in the last financial year? How does this compare to the cost of this in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6735470D" w14:textId="6BE613C2" w:rsidR="0005330B" w:rsidRPr="00490F84" w:rsidRDefault="008A148C" w:rsidP="00DB6B48">
            <w:pPr>
              <w:spacing w:before="120" w:after="120" w:line="240" w:lineRule="auto"/>
              <w:rPr>
                <w:rFonts w:asciiTheme="minorHAnsi" w:eastAsia="Times New Roman" w:hAnsiTheme="minorHAnsi" w:cs="Calibri"/>
                <w:color w:val="000000"/>
                <w:szCs w:val="20"/>
                <w:lang w:eastAsia="en-NZ"/>
              </w:rPr>
            </w:pPr>
            <w:r w:rsidRPr="00490F84">
              <w:rPr>
                <w:rFonts w:asciiTheme="minorHAnsi" w:eastAsia="Times New Roman" w:hAnsiTheme="minorHAnsi" w:cs="Calibri"/>
                <w:color w:val="000000"/>
                <w:szCs w:val="20"/>
                <w:lang w:eastAsia="en-NZ"/>
              </w:rPr>
              <w:t xml:space="preserve">The Commission did not incur expenditure on advertising or public relations campaigns in 2015/16 or in the previous four financial years. The Commission did incur expenditure on publications (largely related to the cost of producing inquiry reports) </w:t>
            </w:r>
            <w:r w:rsidR="00DB302C" w:rsidRPr="00490F84">
              <w:rPr>
                <w:rFonts w:asciiTheme="minorHAnsi" w:eastAsia="Times New Roman" w:hAnsiTheme="minorHAnsi" w:cs="Calibri"/>
                <w:color w:val="000000"/>
                <w:szCs w:val="20"/>
                <w:lang w:eastAsia="en-NZ"/>
              </w:rPr>
              <w:t>in 2015/16 and these were $97,965. P</w:t>
            </w:r>
            <w:r w:rsidRPr="00490F84">
              <w:rPr>
                <w:rFonts w:asciiTheme="minorHAnsi" w:eastAsia="Times New Roman" w:hAnsiTheme="minorHAnsi" w:cs="Calibri"/>
                <w:color w:val="000000"/>
                <w:szCs w:val="20"/>
                <w:lang w:eastAsia="en-NZ"/>
              </w:rPr>
              <w:t xml:space="preserve">ublications costs in the previous four financial years were: 2014/15 </w:t>
            </w:r>
            <w:r w:rsidR="00DB302C" w:rsidRPr="00490F84">
              <w:rPr>
                <w:rFonts w:asciiTheme="minorHAnsi" w:eastAsia="Times New Roman" w:hAnsiTheme="minorHAnsi" w:cs="Calibri"/>
                <w:color w:val="000000"/>
                <w:szCs w:val="20"/>
                <w:lang w:eastAsia="en-NZ"/>
              </w:rPr>
              <w:t>- $95,142</w:t>
            </w:r>
            <w:r w:rsidRPr="00490F84">
              <w:rPr>
                <w:rFonts w:asciiTheme="minorHAnsi" w:eastAsia="Times New Roman" w:hAnsiTheme="minorHAnsi" w:cs="Calibri"/>
                <w:color w:val="000000"/>
                <w:szCs w:val="20"/>
                <w:lang w:eastAsia="en-NZ"/>
              </w:rPr>
              <w:t xml:space="preserve">; 2013/14 </w:t>
            </w:r>
            <w:r w:rsidR="00DB302C" w:rsidRPr="00490F84">
              <w:rPr>
                <w:rFonts w:asciiTheme="minorHAnsi" w:eastAsia="Times New Roman" w:hAnsiTheme="minorHAnsi" w:cs="Calibri"/>
                <w:color w:val="000000"/>
                <w:szCs w:val="20"/>
                <w:lang w:eastAsia="en-NZ"/>
              </w:rPr>
              <w:t>- $81,017</w:t>
            </w:r>
            <w:r w:rsidRPr="00490F84">
              <w:rPr>
                <w:rFonts w:asciiTheme="minorHAnsi" w:eastAsia="Times New Roman" w:hAnsiTheme="minorHAnsi" w:cs="Calibri"/>
                <w:color w:val="000000"/>
                <w:szCs w:val="20"/>
                <w:lang w:eastAsia="en-NZ"/>
              </w:rPr>
              <w:t xml:space="preserve">; 2012/13 </w:t>
            </w:r>
            <w:r w:rsidR="00DB302C" w:rsidRPr="00490F84">
              <w:rPr>
                <w:rFonts w:asciiTheme="minorHAnsi" w:eastAsia="Times New Roman" w:hAnsiTheme="minorHAnsi" w:cs="Calibri"/>
                <w:color w:val="000000"/>
                <w:szCs w:val="20"/>
                <w:lang w:eastAsia="en-NZ"/>
              </w:rPr>
              <w:t xml:space="preserve">- </w:t>
            </w:r>
            <w:r w:rsidR="00490F84" w:rsidRPr="00490F84">
              <w:rPr>
                <w:rFonts w:asciiTheme="minorHAnsi" w:eastAsia="Times New Roman" w:hAnsiTheme="minorHAnsi" w:cs="Calibri"/>
                <w:color w:val="000000"/>
                <w:szCs w:val="20"/>
                <w:lang w:eastAsia="en-NZ"/>
              </w:rPr>
              <w:t>$88,876;</w:t>
            </w:r>
            <w:r w:rsidR="00DB302C" w:rsidRPr="00490F84">
              <w:rPr>
                <w:rFonts w:asciiTheme="minorHAnsi" w:eastAsia="Times New Roman" w:hAnsiTheme="minorHAnsi" w:cs="Calibri"/>
                <w:color w:val="000000"/>
                <w:szCs w:val="20"/>
                <w:lang w:eastAsia="en-NZ"/>
              </w:rPr>
              <w:t xml:space="preserve"> and, </w:t>
            </w:r>
            <w:r w:rsidRPr="00490F84">
              <w:rPr>
                <w:rFonts w:asciiTheme="minorHAnsi" w:eastAsia="Times New Roman" w:hAnsiTheme="minorHAnsi" w:cs="Calibri"/>
                <w:color w:val="000000"/>
                <w:szCs w:val="20"/>
                <w:lang w:eastAsia="en-NZ"/>
              </w:rPr>
              <w:t>2011/12</w:t>
            </w:r>
            <w:r w:rsidR="00DB302C" w:rsidRPr="00490F84">
              <w:rPr>
                <w:rFonts w:asciiTheme="minorHAnsi" w:eastAsia="Times New Roman" w:hAnsiTheme="minorHAnsi" w:cs="Calibri"/>
                <w:color w:val="000000"/>
                <w:szCs w:val="20"/>
                <w:lang w:eastAsia="en-NZ"/>
              </w:rPr>
              <w:t xml:space="preserve"> -</w:t>
            </w:r>
            <w:r w:rsidR="00490F84" w:rsidRPr="00490F84">
              <w:rPr>
                <w:rFonts w:asciiTheme="minorHAnsi" w:eastAsia="Times New Roman" w:hAnsiTheme="minorHAnsi" w:cs="Calibri"/>
                <w:color w:val="000000"/>
                <w:szCs w:val="20"/>
                <w:lang w:eastAsia="en-NZ"/>
              </w:rPr>
              <w:t xml:space="preserve"> $287,7</w:t>
            </w:r>
            <w:r w:rsidR="00DB6B48">
              <w:rPr>
                <w:rFonts w:asciiTheme="minorHAnsi" w:eastAsia="Times New Roman" w:hAnsiTheme="minorHAnsi" w:cs="Calibri"/>
                <w:color w:val="000000"/>
                <w:szCs w:val="20"/>
                <w:lang w:eastAsia="en-NZ"/>
              </w:rPr>
              <w:t>65.</w:t>
            </w:r>
          </w:p>
        </w:tc>
      </w:tr>
      <w:tr w:rsidR="001934E7" w:rsidRPr="0020512D" w14:paraId="3C5BF8E1" w14:textId="77777777" w:rsidTr="00A6583F">
        <w:trPr>
          <w:trHeight w:val="4250"/>
        </w:trPr>
        <w:tc>
          <w:tcPr>
            <w:tcW w:w="611" w:type="dxa"/>
            <w:tcBorders>
              <w:top w:val="single" w:sz="4" w:space="0" w:color="auto"/>
              <w:left w:val="single" w:sz="4" w:space="0" w:color="auto"/>
              <w:right w:val="single" w:sz="4" w:space="0" w:color="auto"/>
            </w:tcBorders>
            <w:shd w:val="clear" w:color="auto" w:fill="auto"/>
            <w:hideMark/>
          </w:tcPr>
          <w:p w14:paraId="79C678D8" w14:textId="1B4988B5" w:rsidR="001934E7" w:rsidRPr="0020512D" w:rsidRDefault="001934E7" w:rsidP="0020512D">
            <w:pPr>
              <w:spacing w:before="120" w:after="120" w:line="240" w:lineRule="auto"/>
              <w:rPr>
                <w:rFonts w:asciiTheme="minorHAnsi" w:eastAsia="Times New Roman" w:hAnsiTheme="minorHAnsi" w:cs="Calibri"/>
                <w:color w:val="000000"/>
                <w:szCs w:val="20"/>
                <w:lang w:eastAsia="en-NZ"/>
              </w:rPr>
            </w:pPr>
            <w:r w:rsidRPr="0020512D">
              <w:rPr>
                <w:rFonts w:asciiTheme="minorHAnsi" w:eastAsia="Times New Roman" w:hAnsiTheme="minorHAnsi" w:cs="Calibri"/>
                <w:color w:val="000000"/>
                <w:szCs w:val="20"/>
                <w:lang w:eastAsia="en-NZ"/>
              </w:rPr>
              <w:lastRenderedPageBreak/>
              <w:t>46</w:t>
            </w:r>
          </w:p>
        </w:tc>
        <w:tc>
          <w:tcPr>
            <w:tcW w:w="6498" w:type="dxa"/>
            <w:tcBorders>
              <w:top w:val="single" w:sz="4" w:space="0" w:color="auto"/>
              <w:left w:val="nil"/>
              <w:bottom w:val="single" w:sz="4" w:space="0" w:color="auto"/>
              <w:right w:val="single" w:sz="4" w:space="0" w:color="auto"/>
            </w:tcBorders>
            <w:shd w:val="clear" w:color="auto" w:fill="auto"/>
            <w:hideMark/>
          </w:tcPr>
          <w:p w14:paraId="3952ADE0" w14:textId="041A8A52" w:rsidR="001934E7" w:rsidRPr="0020512D" w:rsidRDefault="001934E7" w:rsidP="0020512D">
            <w:pPr>
              <w:spacing w:before="120" w:after="120" w:line="240" w:lineRule="auto"/>
              <w:rPr>
                <w:rFonts w:asciiTheme="minorHAnsi" w:eastAsia="Times New Roman" w:hAnsiTheme="minorHAnsi" w:cs="Times New Roman"/>
                <w:szCs w:val="20"/>
                <w:lang w:val="en-GB" w:eastAsia="en-GB"/>
              </w:rPr>
            </w:pPr>
            <w:r w:rsidRPr="0020512D">
              <w:rPr>
                <w:rFonts w:asciiTheme="minorHAnsi" w:eastAsia="Times New Roman" w:hAnsiTheme="minorHAnsi" w:cs="Times New Roman"/>
                <w:szCs w:val="20"/>
                <w:lang w:val="en-GB" w:eastAsia="en-GB"/>
              </w:rPr>
              <w:t>For each advertising or public relations campaign or publication conducted or commissioned in the 2015/16 financial year, please provide the following:</w:t>
            </w:r>
            <w:r w:rsidR="00192D50">
              <w:rPr>
                <w:rFonts w:asciiTheme="minorHAnsi" w:eastAsia="Times New Roman" w:hAnsiTheme="minorHAnsi" w:cs="Times New Roman"/>
                <w:szCs w:val="20"/>
                <w:lang w:val="en-GB" w:eastAsia="en-GB"/>
              </w:rPr>
              <w:t xml:space="preserve"> </w:t>
            </w:r>
          </w:p>
          <w:p w14:paraId="33E547E3" w14:textId="77777777" w:rsidR="001934E7" w:rsidRPr="0020512D" w:rsidRDefault="001934E7" w:rsidP="0020512D">
            <w:pPr>
              <w:numPr>
                <w:ilvl w:val="0"/>
                <w:numId w:val="33"/>
              </w:numPr>
              <w:spacing w:before="60" w:after="60" w:line="240" w:lineRule="auto"/>
              <w:ind w:left="948" w:hanging="283"/>
              <w:rPr>
                <w:rFonts w:asciiTheme="minorHAnsi" w:eastAsia="Times New Roman" w:hAnsiTheme="minorHAnsi" w:cs="Times New Roman"/>
                <w:szCs w:val="20"/>
                <w:lang w:val="en-GB" w:eastAsia="en-GB"/>
              </w:rPr>
            </w:pPr>
            <w:r w:rsidRPr="0020512D">
              <w:rPr>
                <w:rFonts w:asciiTheme="minorHAnsi" w:eastAsia="Times New Roman" w:hAnsiTheme="minorHAnsi" w:cs="Times New Roman"/>
                <w:szCs w:val="20"/>
                <w:lang w:val="en-GB" w:eastAsia="en-GB"/>
              </w:rPr>
              <w:t>Details of the project including a copy of all communication plans or proposals, any reports prepared for Ministers in relation to the campaign and a breakdown of costs</w:t>
            </w:r>
          </w:p>
          <w:p w14:paraId="7E039D50" w14:textId="77777777" w:rsidR="001934E7" w:rsidRPr="0020512D" w:rsidRDefault="001934E7" w:rsidP="0020512D">
            <w:pPr>
              <w:numPr>
                <w:ilvl w:val="0"/>
                <w:numId w:val="33"/>
              </w:numPr>
              <w:spacing w:before="60" w:after="60" w:line="240" w:lineRule="auto"/>
              <w:ind w:left="948" w:hanging="283"/>
              <w:rPr>
                <w:rFonts w:asciiTheme="minorHAnsi" w:eastAsia="Times New Roman" w:hAnsiTheme="minorHAnsi" w:cs="Times New Roman"/>
                <w:szCs w:val="20"/>
                <w:lang w:val="en-GB" w:eastAsia="en-GB"/>
              </w:rPr>
            </w:pPr>
            <w:r w:rsidRPr="0020512D">
              <w:rPr>
                <w:rFonts w:asciiTheme="minorHAnsi" w:eastAsia="Times New Roman" w:hAnsiTheme="minorHAnsi" w:cs="Times New Roman"/>
                <w:szCs w:val="20"/>
                <w:lang w:val="en-GB" w:eastAsia="en-GB"/>
              </w:rPr>
              <w:t>Who conducted the project</w:t>
            </w:r>
          </w:p>
          <w:p w14:paraId="6BB6FBB3" w14:textId="77777777" w:rsidR="001934E7" w:rsidRPr="0020512D" w:rsidRDefault="001934E7" w:rsidP="0020512D">
            <w:pPr>
              <w:numPr>
                <w:ilvl w:val="0"/>
                <w:numId w:val="33"/>
              </w:numPr>
              <w:spacing w:before="60" w:after="60" w:line="240" w:lineRule="auto"/>
              <w:ind w:left="948" w:hanging="283"/>
              <w:rPr>
                <w:rFonts w:asciiTheme="minorHAnsi" w:eastAsia="Times New Roman" w:hAnsiTheme="minorHAnsi" w:cs="Times New Roman"/>
                <w:szCs w:val="20"/>
                <w:lang w:val="en-GB" w:eastAsia="en-GB"/>
              </w:rPr>
            </w:pPr>
            <w:r w:rsidRPr="0020512D">
              <w:rPr>
                <w:rFonts w:asciiTheme="minorHAnsi" w:eastAsia="Times New Roman" w:hAnsiTheme="minorHAnsi" w:cs="Times New Roman"/>
                <w:szCs w:val="20"/>
                <w:lang w:val="en-GB" w:eastAsia="en-GB"/>
              </w:rPr>
              <w:t>Type of product or service generally provided by the above</w:t>
            </w:r>
          </w:p>
          <w:p w14:paraId="65E2E2C2" w14:textId="77777777" w:rsidR="001934E7" w:rsidRPr="0020512D" w:rsidRDefault="001934E7" w:rsidP="0020512D">
            <w:pPr>
              <w:numPr>
                <w:ilvl w:val="0"/>
                <w:numId w:val="33"/>
              </w:numPr>
              <w:spacing w:before="60" w:after="60" w:line="240" w:lineRule="auto"/>
              <w:ind w:left="948" w:hanging="283"/>
              <w:rPr>
                <w:rFonts w:asciiTheme="minorHAnsi" w:eastAsia="Times New Roman" w:hAnsiTheme="minorHAnsi" w:cs="Times New Roman"/>
                <w:szCs w:val="20"/>
                <w:lang w:val="en-GB" w:eastAsia="en-GB"/>
              </w:rPr>
            </w:pPr>
            <w:r w:rsidRPr="0020512D">
              <w:rPr>
                <w:rFonts w:asciiTheme="minorHAnsi" w:eastAsia="Times New Roman" w:hAnsiTheme="minorHAnsi" w:cs="Times New Roman"/>
                <w:szCs w:val="20"/>
                <w:lang w:val="en-GB" w:eastAsia="en-GB"/>
              </w:rPr>
              <w:t>Date the work commenced</w:t>
            </w:r>
          </w:p>
          <w:p w14:paraId="4C22197F" w14:textId="77777777" w:rsidR="001934E7" w:rsidRPr="0020512D" w:rsidRDefault="001934E7" w:rsidP="0020512D">
            <w:pPr>
              <w:numPr>
                <w:ilvl w:val="0"/>
                <w:numId w:val="33"/>
              </w:numPr>
              <w:spacing w:before="60" w:after="60" w:line="240" w:lineRule="auto"/>
              <w:ind w:left="948" w:hanging="283"/>
              <w:rPr>
                <w:rFonts w:asciiTheme="minorHAnsi" w:eastAsia="Times New Roman" w:hAnsiTheme="minorHAnsi" w:cs="Times New Roman"/>
                <w:szCs w:val="20"/>
                <w:lang w:val="en-GB" w:eastAsia="en-GB"/>
              </w:rPr>
            </w:pPr>
            <w:r w:rsidRPr="0020512D">
              <w:rPr>
                <w:rFonts w:asciiTheme="minorHAnsi" w:eastAsia="Times New Roman" w:hAnsiTheme="minorHAnsi" w:cs="Times New Roman"/>
                <w:szCs w:val="20"/>
                <w:lang w:val="en-GB" w:eastAsia="en-GB"/>
              </w:rPr>
              <w:t>Estimated completion date</w:t>
            </w:r>
          </w:p>
          <w:p w14:paraId="533901FD" w14:textId="77777777" w:rsidR="001934E7" w:rsidRPr="0020512D" w:rsidRDefault="001934E7" w:rsidP="0020512D">
            <w:pPr>
              <w:numPr>
                <w:ilvl w:val="0"/>
                <w:numId w:val="33"/>
              </w:numPr>
              <w:spacing w:before="60" w:after="60" w:line="240" w:lineRule="auto"/>
              <w:ind w:left="948" w:hanging="283"/>
              <w:rPr>
                <w:rFonts w:asciiTheme="minorHAnsi" w:eastAsia="Times New Roman" w:hAnsiTheme="minorHAnsi" w:cs="Times New Roman"/>
                <w:szCs w:val="20"/>
                <w:lang w:val="en-GB" w:eastAsia="en-GB"/>
              </w:rPr>
            </w:pPr>
            <w:r w:rsidRPr="0020512D">
              <w:rPr>
                <w:rFonts w:asciiTheme="minorHAnsi" w:eastAsia="Times New Roman" w:hAnsiTheme="minorHAnsi" w:cs="Times New Roman"/>
                <w:szCs w:val="20"/>
                <w:lang w:val="en-GB" w:eastAsia="en-GB"/>
              </w:rPr>
              <w:t>Total cost</w:t>
            </w:r>
          </w:p>
          <w:p w14:paraId="4D0E337B" w14:textId="77777777" w:rsidR="001934E7" w:rsidRPr="0020512D" w:rsidRDefault="001934E7" w:rsidP="0020512D">
            <w:pPr>
              <w:numPr>
                <w:ilvl w:val="0"/>
                <w:numId w:val="33"/>
              </w:numPr>
              <w:spacing w:before="60" w:after="60" w:line="240" w:lineRule="auto"/>
              <w:ind w:left="948" w:hanging="283"/>
              <w:rPr>
                <w:rFonts w:asciiTheme="minorHAnsi" w:eastAsia="Times New Roman" w:hAnsiTheme="minorHAnsi" w:cs="Times New Roman"/>
                <w:szCs w:val="20"/>
                <w:lang w:val="en-GB" w:eastAsia="en-GB"/>
              </w:rPr>
            </w:pPr>
            <w:r w:rsidRPr="0020512D">
              <w:rPr>
                <w:rFonts w:asciiTheme="minorHAnsi" w:eastAsia="Times New Roman" w:hAnsiTheme="minorHAnsi" w:cs="Times New Roman"/>
                <w:szCs w:val="20"/>
                <w:lang w:val="en-GB" w:eastAsia="en-GB"/>
              </w:rPr>
              <w:t>Whether the campaign was shown to the Controller and Auditor-General</w:t>
            </w:r>
          </w:p>
          <w:p w14:paraId="4E16F76B" w14:textId="34D9D717" w:rsidR="001934E7" w:rsidRPr="0020512D" w:rsidRDefault="001934E7" w:rsidP="0020512D">
            <w:pPr>
              <w:numPr>
                <w:ilvl w:val="0"/>
                <w:numId w:val="33"/>
              </w:numPr>
              <w:spacing w:before="120" w:after="120" w:line="240" w:lineRule="auto"/>
              <w:ind w:left="948" w:hanging="283"/>
              <w:rPr>
                <w:rFonts w:asciiTheme="minorHAnsi" w:eastAsia="Times New Roman" w:hAnsiTheme="minorHAnsi" w:cs="Times New Roman"/>
                <w:szCs w:val="20"/>
                <w:lang w:val="en-GB" w:eastAsia="en-GB"/>
              </w:rPr>
            </w:pPr>
            <w:r w:rsidRPr="0020512D">
              <w:rPr>
                <w:rFonts w:asciiTheme="minorHAnsi" w:eastAsia="Times New Roman" w:hAnsiTheme="minorHAnsi" w:cs="Times New Roman"/>
                <w:szCs w:val="20"/>
                <w:lang w:val="en-GB" w:eastAsia="en-GB"/>
              </w:rPr>
              <w:t>Whether tenders were or are to be invited; if so, how many were or will be received.</w:t>
            </w:r>
          </w:p>
        </w:tc>
        <w:tc>
          <w:tcPr>
            <w:tcW w:w="6949" w:type="dxa"/>
            <w:tcBorders>
              <w:top w:val="single" w:sz="4" w:space="0" w:color="auto"/>
              <w:left w:val="nil"/>
              <w:bottom w:val="single" w:sz="4" w:space="0" w:color="auto"/>
              <w:right w:val="single" w:sz="4" w:space="0" w:color="auto"/>
            </w:tcBorders>
            <w:shd w:val="clear" w:color="auto" w:fill="auto"/>
            <w:noWrap/>
            <w:hideMark/>
          </w:tcPr>
          <w:p w14:paraId="621EB4F0" w14:textId="77722523" w:rsidR="001934E7" w:rsidRPr="0020512D" w:rsidRDefault="0020512D" w:rsidP="00DC0921">
            <w:pPr>
              <w:pStyle w:val="NoSpacing"/>
              <w:spacing w:before="120" w:after="120"/>
              <w:rPr>
                <w:rFonts w:asciiTheme="minorHAnsi" w:eastAsia="Times New Roman" w:hAnsiTheme="minorHAnsi" w:cs="Calibri"/>
                <w:color w:val="000000"/>
                <w:szCs w:val="20"/>
                <w:lang w:eastAsia="en-NZ"/>
              </w:rPr>
            </w:pPr>
            <w:r w:rsidRPr="0020512D">
              <w:rPr>
                <w:rFonts w:asciiTheme="minorHAnsi" w:hAnsiTheme="minorHAnsi"/>
                <w:szCs w:val="20"/>
              </w:rPr>
              <w:t xml:space="preserve">The </w:t>
            </w:r>
            <w:r w:rsidR="00DC0921">
              <w:rPr>
                <w:rFonts w:asciiTheme="minorHAnsi" w:hAnsiTheme="minorHAnsi"/>
                <w:szCs w:val="20"/>
              </w:rPr>
              <w:t>Commission did not undertake any advertising or public relations campaigns during 2015/16</w:t>
            </w:r>
            <w:r w:rsidRPr="0020512D">
              <w:rPr>
                <w:rFonts w:asciiTheme="minorHAnsi" w:hAnsiTheme="minorHAnsi"/>
                <w:szCs w:val="20"/>
              </w:rPr>
              <w:t>.</w:t>
            </w:r>
            <w:r w:rsidR="00DC0921">
              <w:rPr>
                <w:rFonts w:asciiTheme="minorHAnsi" w:hAnsiTheme="minorHAnsi"/>
                <w:szCs w:val="20"/>
              </w:rPr>
              <w:t xml:space="preserve"> The Commission did undertake publication processes for its inquiry reports in 2015/16 and the costs for this were $97,965.</w:t>
            </w:r>
          </w:p>
        </w:tc>
      </w:tr>
      <w:tr w:rsidR="0005330B" w:rsidRPr="000C21B7" w14:paraId="3F19AD7F" w14:textId="77777777" w:rsidTr="00501005">
        <w:trPr>
          <w:trHeight w:val="557"/>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2F679F04" w14:textId="2BB491CC" w:rsidR="0005330B" w:rsidRPr="0020512D" w:rsidRDefault="0005330B" w:rsidP="0020512D">
            <w:pPr>
              <w:spacing w:before="120" w:after="120" w:line="240" w:lineRule="auto"/>
              <w:rPr>
                <w:rFonts w:asciiTheme="minorHAnsi" w:eastAsia="Times New Roman" w:hAnsiTheme="minorHAnsi" w:cs="Calibri"/>
                <w:color w:val="000000"/>
                <w:szCs w:val="20"/>
                <w:lang w:eastAsia="en-NZ"/>
              </w:rPr>
            </w:pPr>
            <w:r w:rsidRPr="0020512D">
              <w:rPr>
                <w:rFonts w:asciiTheme="minorHAnsi" w:eastAsia="Times New Roman" w:hAnsiTheme="minorHAnsi" w:cs="Calibri"/>
                <w:color w:val="000000"/>
                <w:szCs w:val="20"/>
                <w:lang w:eastAsia="en-NZ"/>
              </w:rPr>
              <w:t>47</w:t>
            </w:r>
          </w:p>
        </w:tc>
        <w:tc>
          <w:tcPr>
            <w:tcW w:w="6498" w:type="dxa"/>
            <w:tcBorders>
              <w:top w:val="single" w:sz="4" w:space="0" w:color="auto"/>
              <w:left w:val="nil"/>
              <w:bottom w:val="single" w:sz="4" w:space="0" w:color="auto"/>
              <w:right w:val="single" w:sz="4" w:space="0" w:color="auto"/>
            </w:tcBorders>
            <w:shd w:val="clear" w:color="auto" w:fill="auto"/>
            <w:hideMark/>
          </w:tcPr>
          <w:p w14:paraId="354C16AC" w14:textId="3B7C2FDC" w:rsidR="0005330B" w:rsidRPr="0020512D" w:rsidRDefault="0005330B" w:rsidP="0020512D">
            <w:pPr>
              <w:spacing w:before="120" w:after="120" w:line="240" w:lineRule="auto"/>
              <w:rPr>
                <w:rFonts w:asciiTheme="minorHAnsi" w:eastAsia="Times New Roman" w:hAnsiTheme="minorHAnsi" w:cs="Calibri"/>
                <w:color w:val="000000"/>
                <w:szCs w:val="20"/>
                <w:lang w:eastAsia="en-NZ"/>
              </w:rPr>
            </w:pPr>
            <w:r w:rsidRPr="0020512D">
              <w:rPr>
                <w:rFonts w:asciiTheme="minorHAnsi" w:eastAsia="Times New Roman" w:hAnsiTheme="minorHAnsi" w:cs="Times New Roman"/>
                <w:szCs w:val="20"/>
                <w:lang w:val="en-GB" w:eastAsia="en-GB"/>
              </w:rPr>
              <w:t>How many public relations and/or communications staff and contractors/consultants were employed in the last financial year; what was the total salary budget for these staff and how much were these staff paid broken down by salary band? How does that compare with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430EA37E" w14:textId="7E7D2C40" w:rsidR="0005330B" w:rsidRPr="000C21B7" w:rsidRDefault="00501005" w:rsidP="005B2DF9">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O</w:t>
            </w:r>
            <w:r w:rsidR="002E6203">
              <w:rPr>
                <w:rFonts w:asciiTheme="minorHAnsi" w:eastAsia="Times New Roman" w:hAnsiTheme="minorHAnsi" w:cs="Calibri"/>
                <w:color w:val="000000"/>
                <w:szCs w:val="20"/>
                <w:lang w:eastAsia="en-NZ"/>
              </w:rPr>
              <w:t>ne permanent staff member carr</w:t>
            </w:r>
            <w:r>
              <w:rPr>
                <w:rFonts w:asciiTheme="minorHAnsi" w:eastAsia="Times New Roman" w:hAnsiTheme="minorHAnsi" w:cs="Calibri"/>
                <w:color w:val="000000"/>
                <w:szCs w:val="20"/>
                <w:lang w:eastAsia="en-NZ"/>
              </w:rPr>
              <w:t>ied</w:t>
            </w:r>
            <w:r w:rsidR="002E6203">
              <w:rPr>
                <w:rFonts w:asciiTheme="minorHAnsi" w:eastAsia="Times New Roman" w:hAnsiTheme="minorHAnsi" w:cs="Calibri"/>
                <w:color w:val="000000"/>
                <w:szCs w:val="20"/>
                <w:lang w:eastAsia="en-NZ"/>
              </w:rPr>
              <w:t xml:space="preserve"> out communications functions in 2</w:t>
            </w:r>
            <w:r w:rsidR="0020512D">
              <w:rPr>
                <w:rFonts w:asciiTheme="minorHAnsi" w:eastAsia="Times New Roman" w:hAnsiTheme="minorHAnsi" w:cs="Calibri"/>
                <w:color w:val="000000"/>
                <w:szCs w:val="20"/>
                <w:lang w:eastAsia="en-NZ"/>
              </w:rPr>
              <w:t>015/16</w:t>
            </w:r>
            <w:r w:rsidR="005B2DF9">
              <w:rPr>
                <w:rFonts w:asciiTheme="minorHAnsi" w:eastAsia="Times New Roman" w:hAnsiTheme="minorHAnsi" w:cs="Calibri"/>
                <w:color w:val="000000"/>
                <w:szCs w:val="20"/>
                <w:lang w:eastAsia="en-NZ"/>
              </w:rPr>
              <w:t>, 2014/15</w:t>
            </w:r>
            <w:r w:rsidR="00DB6B48">
              <w:rPr>
                <w:rFonts w:asciiTheme="minorHAnsi" w:eastAsia="Times New Roman" w:hAnsiTheme="minorHAnsi" w:cs="Calibri"/>
                <w:color w:val="000000"/>
                <w:szCs w:val="20"/>
                <w:lang w:eastAsia="en-NZ"/>
              </w:rPr>
              <w:t>,</w:t>
            </w:r>
            <w:r w:rsidR="005B2DF9">
              <w:rPr>
                <w:rFonts w:asciiTheme="minorHAnsi" w:eastAsia="Times New Roman" w:hAnsiTheme="minorHAnsi" w:cs="Calibri"/>
                <w:color w:val="000000"/>
                <w:szCs w:val="20"/>
                <w:lang w:eastAsia="en-NZ"/>
              </w:rPr>
              <w:t xml:space="preserve"> and 2013/14</w:t>
            </w:r>
            <w:r w:rsidR="002E6203">
              <w:rPr>
                <w:rFonts w:asciiTheme="minorHAnsi" w:eastAsia="Times New Roman" w:hAnsiTheme="minorHAnsi" w:cs="Calibri"/>
                <w:color w:val="000000"/>
                <w:szCs w:val="20"/>
                <w:lang w:eastAsia="en-NZ"/>
              </w:rPr>
              <w:t xml:space="preserve">. </w:t>
            </w:r>
            <w:r w:rsidR="00875E62">
              <w:rPr>
                <w:rFonts w:asciiTheme="minorHAnsi" w:eastAsia="Times New Roman" w:hAnsiTheme="minorHAnsi" w:cs="Calibri"/>
                <w:color w:val="000000"/>
                <w:szCs w:val="20"/>
                <w:lang w:eastAsia="en-NZ"/>
              </w:rPr>
              <w:t xml:space="preserve">In the years prior to this the Commission employed staff on various </w:t>
            </w:r>
            <w:r w:rsidR="002E6203">
              <w:rPr>
                <w:rFonts w:asciiTheme="minorHAnsi" w:eastAsia="Times New Roman" w:hAnsiTheme="minorHAnsi" w:cs="Calibri"/>
                <w:color w:val="000000"/>
                <w:szCs w:val="20"/>
                <w:lang w:eastAsia="en-NZ"/>
              </w:rPr>
              <w:t>fixed-term contracts</w:t>
            </w:r>
            <w:r w:rsidR="00875E62">
              <w:rPr>
                <w:rFonts w:asciiTheme="minorHAnsi" w:eastAsia="Times New Roman" w:hAnsiTheme="minorHAnsi" w:cs="Calibri"/>
                <w:color w:val="000000"/>
                <w:szCs w:val="20"/>
                <w:lang w:eastAsia="en-NZ"/>
              </w:rPr>
              <w:t xml:space="preserve"> to cover a range of communications duties.</w:t>
            </w:r>
            <w:r>
              <w:rPr>
                <w:rFonts w:asciiTheme="minorHAnsi" w:eastAsia="Times New Roman" w:hAnsiTheme="minorHAnsi" w:cs="Calibri"/>
                <w:color w:val="000000"/>
                <w:szCs w:val="20"/>
                <w:lang w:eastAsia="en-NZ"/>
              </w:rPr>
              <w:t xml:space="preserve"> </w:t>
            </w:r>
            <w:r w:rsidR="005B2DF9">
              <w:rPr>
                <w:rFonts w:asciiTheme="minorHAnsi" w:eastAsia="Times New Roman" w:hAnsiTheme="minorHAnsi" w:cs="Calibri"/>
                <w:color w:val="000000"/>
                <w:szCs w:val="20"/>
                <w:lang w:eastAsia="en-NZ"/>
              </w:rPr>
              <w:t>T</w:t>
            </w:r>
            <w:r w:rsidR="002E6203">
              <w:rPr>
                <w:rFonts w:asciiTheme="minorHAnsi" w:eastAsia="Times New Roman" w:hAnsiTheme="minorHAnsi" w:cs="Calibri"/>
                <w:color w:val="000000"/>
                <w:szCs w:val="20"/>
                <w:lang w:eastAsia="en-NZ"/>
              </w:rPr>
              <w:t>he salary information for the communications role pertains to specific, and easily identifiable, individuals</w:t>
            </w:r>
            <w:r w:rsidR="005B2DF9">
              <w:rPr>
                <w:rFonts w:asciiTheme="minorHAnsi" w:eastAsia="Times New Roman" w:hAnsiTheme="minorHAnsi" w:cs="Calibri"/>
                <w:color w:val="000000"/>
                <w:szCs w:val="20"/>
                <w:lang w:eastAsia="en-NZ"/>
              </w:rPr>
              <w:t xml:space="preserve">. As a result </w:t>
            </w:r>
            <w:r w:rsidR="002E6203">
              <w:rPr>
                <w:rFonts w:asciiTheme="minorHAnsi" w:eastAsia="Times New Roman" w:hAnsiTheme="minorHAnsi" w:cs="Calibri"/>
                <w:color w:val="000000"/>
                <w:szCs w:val="20"/>
                <w:lang w:eastAsia="en-NZ"/>
              </w:rPr>
              <w:t>we have not provided the cost in this written document but would be happy to discuss this with the Committee.</w:t>
            </w:r>
          </w:p>
        </w:tc>
      </w:tr>
      <w:tr w:rsidR="0005330B" w:rsidRPr="000C21B7" w14:paraId="0CB862E9" w14:textId="77777777" w:rsidTr="00A6583F">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5721C936" w14:textId="598E0D05" w:rsidR="0005330B" w:rsidRPr="002E6203" w:rsidRDefault="0005330B" w:rsidP="002E6203">
            <w:pPr>
              <w:spacing w:before="120" w:after="120" w:line="240" w:lineRule="auto"/>
              <w:rPr>
                <w:rFonts w:asciiTheme="minorHAnsi" w:eastAsia="Times New Roman" w:hAnsiTheme="minorHAnsi" w:cs="Calibri"/>
                <w:color w:val="000000"/>
                <w:szCs w:val="20"/>
                <w:lang w:eastAsia="en-NZ"/>
              </w:rPr>
            </w:pPr>
            <w:r w:rsidRPr="002E6203">
              <w:rPr>
                <w:rFonts w:asciiTheme="minorHAnsi" w:eastAsia="Times New Roman" w:hAnsiTheme="minorHAnsi" w:cs="Calibri"/>
                <w:color w:val="000000"/>
                <w:szCs w:val="20"/>
                <w:lang w:eastAsia="en-NZ"/>
              </w:rPr>
              <w:t>48</w:t>
            </w:r>
          </w:p>
        </w:tc>
        <w:tc>
          <w:tcPr>
            <w:tcW w:w="6498" w:type="dxa"/>
            <w:tcBorders>
              <w:top w:val="single" w:sz="4" w:space="0" w:color="auto"/>
              <w:left w:val="nil"/>
              <w:bottom w:val="single" w:sz="4" w:space="0" w:color="auto"/>
              <w:right w:val="single" w:sz="4" w:space="0" w:color="auto"/>
            </w:tcBorders>
            <w:shd w:val="clear" w:color="auto" w:fill="auto"/>
            <w:hideMark/>
          </w:tcPr>
          <w:p w14:paraId="463101EC" w14:textId="220131DD" w:rsidR="0005330B" w:rsidRPr="000C21B7" w:rsidRDefault="0005330B" w:rsidP="002E6203">
            <w:pPr>
              <w:spacing w:before="120" w:after="120" w:line="240" w:lineRule="auto"/>
              <w:rPr>
                <w:rFonts w:asciiTheme="minorHAnsi" w:eastAsia="Times New Roman" w:hAnsiTheme="minorHAnsi" w:cs="Calibri"/>
                <w:color w:val="000000"/>
                <w:szCs w:val="20"/>
                <w:lang w:eastAsia="en-NZ"/>
              </w:rPr>
            </w:pPr>
            <w:r w:rsidRPr="002E6203">
              <w:rPr>
                <w:rFonts w:asciiTheme="minorHAnsi" w:eastAsia="Times New Roman" w:hAnsiTheme="minorHAnsi" w:cs="Times New Roman"/>
                <w:szCs w:val="20"/>
                <w:lang w:val="en-GB" w:eastAsia="en-GB"/>
              </w:rPr>
              <w:t>How much was spent in 2015/16 on merchandise/promotional products (apparel, stationery, pen drives etc) carrying the branding of your department, agency or organisation or its campaigns, polices or marketing? How did this compare to each of the previous four financial years?  For each invoice over $1,000 in 2015/16 please provide the item purchased, the amount purchased, costs and the intended use.</w:t>
            </w:r>
          </w:p>
        </w:tc>
        <w:tc>
          <w:tcPr>
            <w:tcW w:w="6949" w:type="dxa"/>
            <w:tcBorders>
              <w:top w:val="single" w:sz="4" w:space="0" w:color="auto"/>
              <w:left w:val="nil"/>
              <w:bottom w:val="single" w:sz="4" w:space="0" w:color="auto"/>
              <w:right w:val="single" w:sz="4" w:space="0" w:color="auto"/>
            </w:tcBorders>
            <w:shd w:val="clear" w:color="auto" w:fill="auto"/>
            <w:noWrap/>
            <w:hideMark/>
          </w:tcPr>
          <w:p w14:paraId="61238463" w14:textId="7A4579F0" w:rsidR="0005330B" w:rsidRPr="000C21B7" w:rsidRDefault="00501005" w:rsidP="002E620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05330B" w:rsidRPr="000C21B7" w14:paraId="4BFAD313" w14:textId="77777777" w:rsidTr="00875E62">
        <w:trPr>
          <w:trHeight w:val="558"/>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8B74EAD" w14:textId="77777777" w:rsidR="0005330B" w:rsidRPr="000C21B7" w:rsidRDefault="0005330B" w:rsidP="002E6203">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49</w:t>
            </w:r>
          </w:p>
        </w:tc>
        <w:tc>
          <w:tcPr>
            <w:tcW w:w="6498" w:type="dxa"/>
            <w:tcBorders>
              <w:top w:val="single" w:sz="4" w:space="0" w:color="auto"/>
              <w:left w:val="nil"/>
              <w:bottom w:val="single" w:sz="4" w:space="0" w:color="auto"/>
              <w:right w:val="single" w:sz="4" w:space="0" w:color="auto"/>
            </w:tcBorders>
            <w:shd w:val="clear" w:color="auto" w:fill="auto"/>
            <w:hideMark/>
          </w:tcPr>
          <w:p w14:paraId="4B520802" w14:textId="5721FBD8" w:rsidR="0005330B" w:rsidRPr="000C21B7" w:rsidRDefault="0005330B" w:rsidP="002E6203">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press releases, if any, were released in the 2015/16 financial year? How many were released in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250A014E" w14:textId="71AF4757" w:rsidR="0005330B" w:rsidRPr="000C21B7" w:rsidRDefault="009114D4" w:rsidP="009114D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The Commission does not keep specific statistics related to press releases. Generally, however, press releases will accompany the release of major inquiry milestones – roughly two-three per year. The Committee is referred to the Commission’s website (</w:t>
            </w:r>
            <w:hyperlink r:id="rId17" w:history="1">
              <w:r w:rsidRPr="004E7668">
                <w:rPr>
                  <w:rStyle w:val="Hyperlink"/>
                  <w:rFonts w:asciiTheme="minorHAnsi" w:eastAsia="Times New Roman" w:hAnsiTheme="minorHAnsi" w:cs="Calibri"/>
                  <w:szCs w:val="20"/>
                  <w:lang w:eastAsia="en-NZ"/>
                </w:rPr>
                <w:t>www.productivity.govt.nz</w:t>
              </w:r>
            </w:hyperlink>
            <w:r>
              <w:rPr>
                <w:rFonts w:asciiTheme="minorHAnsi" w:eastAsia="Times New Roman" w:hAnsiTheme="minorHAnsi" w:cs="Calibri"/>
                <w:color w:val="000000"/>
                <w:szCs w:val="20"/>
                <w:lang w:eastAsia="en-NZ"/>
              </w:rPr>
              <w:t>’) and particularly the inquiry sub-pages of the website where copies of communications material accompanying inquiry documents is located.</w:t>
            </w:r>
          </w:p>
        </w:tc>
      </w:tr>
      <w:tr w:rsidR="001934E7" w:rsidRPr="007C312A" w14:paraId="23EF840B" w14:textId="77777777" w:rsidTr="00A6583F">
        <w:trPr>
          <w:trHeight w:val="621"/>
        </w:trPr>
        <w:tc>
          <w:tcPr>
            <w:tcW w:w="14058" w:type="dxa"/>
            <w:gridSpan w:val="3"/>
            <w:tcBorders>
              <w:top w:val="single" w:sz="4" w:space="0" w:color="auto"/>
              <w:bottom w:val="single" w:sz="4" w:space="0" w:color="auto"/>
            </w:tcBorders>
            <w:shd w:val="clear" w:color="auto" w:fill="auto"/>
            <w:vAlign w:val="center"/>
          </w:tcPr>
          <w:p w14:paraId="5E209B37" w14:textId="7B8974B6" w:rsidR="001934E7" w:rsidRPr="007C312A" w:rsidRDefault="001934E7" w:rsidP="00240453">
            <w:pPr>
              <w:spacing w:before="360" w:after="120" w:line="240" w:lineRule="auto"/>
              <w:rPr>
                <w:rFonts w:asciiTheme="minorHAnsi" w:eastAsia="Times New Roman" w:hAnsiTheme="minorHAnsi" w:cs="Calibri"/>
                <w:b/>
                <w:color w:val="000000"/>
                <w:szCs w:val="20"/>
                <w:lang w:eastAsia="en-NZ"/>
              </w:rPr>
            </w:pPr>
            <w:r w:rsidRPr="007C312A">
              <w:rPr>
                <w:rFonts w:asciiTheme="minorHAnsi" w:eastAsia="Times New Roman" w:hAnsiTheme="minorHAnsi" w:cs="Calibri"/>
                <w:b/>
                <w:color w:val="000000"/>
                <w:szCs w:val="20"/>
                <w:lang w:eastAsia="en-NZ"/>
              </w:rPr>
              <w:lastRenderedPageBreak/>
              <w:t>Official information and privacy</w:t>
            </w:r>
          </w:p>
        </w:tc>
      </w:tr>
      <w:tr w:rsidR="0005330B" w:rsidRPr="000C21B7" w14:paraId="767862B0" w14:textId="77777777" w:rsidTr="00A6583F">
        <w:trPr>
          <w:trHeight w:val="165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7080588A" w14:textId="77777777" w:rsidR="0005330B" w:rsidRPr="001934E7" w:rsidRDefault="0005330B" w:rsidP="001934E7">
            <w:pPr>
              <w:spacing w:before="120" w:after="120" w:line="240" w:lineRule="auto"/>
              <w:rPr>
                <w:rFonts w:asciiTheme="minorHAnsi" w:eastAsia="Times New Roman" w:hAnsiTheme="minorHAnsi" w:cs="Calibri"/>
                <w:color w:val="000000"/>
                <w:szCs w:val="20"/>
                <w:lang w:eastAsia="en-NZ"/>
              </w:rPr>
            </w:pPr>
            <w:r w:rsidRPr="001934E7">
              <w:rPr>
                <w:rFonts w:asciiTheme="minorHAnsi" w:eastAsia="Times New Roman" w:hAnsiTheme="minorHAnsi" w:cs="Calibri"/>
                <w:color w:val="000000"/>
                <w:szCs w:val="20"/>
                <w:lang w:eastAsia="en-NZ"/>
              </w:rPr>
              <w:t>50</w:t>
            </w:r>
          </w:p>
        </w:tc>
        <w:tc>
          <w:tcPr>
            <w:tcW w:w="6498" w:type="dxa"/>
            <w:tcBorders>
              <w:top w:val="single" w:sz="4" w:space="0" w:color="auto"/>
              <w:left w:val="nil"/>
              <w:bottom w:val="single" w:sz="4" w:space="0" w:color="auto"/>
              <w:right w:val="single" w:sz="4" w:space="0" w:color="auto"/>
            </w:tcBorders>
            <w:shd w:val="clear" w:color="auto" w:fill="auto"/>
            <w:hideMark/>
          </w:tcPr>
          <w:p w14:paraId="06D1A1C5" w14:textId="095B5FEE" w:rsidR="0005330B" w:rsidRPr="001934E7" w:rsidRDefault="0005330B" w:rsidP="001934E7">
            <w:pPr>
              <w:spacing w:before="120" w:after="120" w:line="240" w:lineRule="auto"/>
              <w:rPr>
                <w:rFonts w:asciiTheme="minorHAnsi" w:eastAsia="Times New Roman" w:hAnsiTheme="minorHAnsi" w:cs="Calibri"/>
                <w:color w:val="000000"/>
                <w:szCs w:val="20"/>
                <w:lang w:eastAsia="en-NZ"/>
              </w:rPr>
            </w:pPr>
            <w:r w:rsidRPr="001934E7">
              <w:rPr>
                <w:rFonts w:asciiTheme="minorHAnsi" w:eastAsia="Times New Roman" w:hAnsiTheme="minorHAnsi" w:cs="Times New Roman"/>
                <w:szCs w:val="20"/>
                <w:lang w:val="en-GB" w:eastAsia="en-GB"/>
              </w:rPr>
              <w:t>In 2015/16, did your department, agency or organisation have an internal group of staff whose primary role was to support the Minister or their Office by processing information requests such as Parliamentary questions, Official Information Act requests, and ministerial correspondence; if so, what is the name of that group, how many staff were in the group, what was the cost of this, and where were they located?  What were these numbers for each of the previous four financial years?</w:t>
            </w:r>
            <w:r w:rsidRPr="001934E7">
              <w:rPr>
                <w:rFonts w:asciiTheme="minorHAnsi" w:eastAsia="Times New Roman" w:hAnsiTheme="minorHAnsi" w:cs="Calibri"/>
                <w:color w:val="000000"/>
                <w:szCs w:val="20"/>
                <w:lang w:eastAsia="en-NZ"/>
              </w:rPr>
              <w:t xml:space="preserve"> </w:t>
            </w:r>
          </w:p>
        </w:tc>
        <w:tc>
          <w:tcPr>
            <w:tcW w:w="6949" w:type="dxa"/>
            <w:tcBorders>
              <w:top w:val="single" w:sz="4" w:space="0" w:color="auto"/>
              <w:left w:val="nil"/>
              <w:bottom w:val="single" w:sz="4" w:space="0" w:color="auto"/>
              <w:right w:val="single" w:sz="4" w:space="0" w:color="auto"/>
            </w:tcBorders>
            <w:shd w:val="clear" w:color="auto" w:fill="auto"/>
            <w:noWrap/>
            <w:hideMark/>
          </w:tcPr>
          <w:p w14:paraId="3337AAF4" w14:textId="6941FAF2" w:rsidR="0005330B" w:rsidRPr="001934E7" w:rsidRDefault="00501005" w:rsidP="009114D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05330B" w:rsidRPr="000C21B7" w14:paraId="7DD2C989" w14:textId="77777777" w:rsidTr="00A6583F">
        <w:trPr>
          <w:trHeight w:val="3196"/>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36F03E2" w14:textId="77777777" w:rsidR="0005330B" w:rsidRPr="009114D4" w:rsidRDefault="0005330B" w:rsidP="009114D4">
            <w:pPr>
              <w:spacing w:before="120" w:after="120" w:line="240" w:lineRule="auto"/>
              <w:rPr>
                <w:rFonts w:asciiTheme="minorHAnsi" w:eastAsia="Times New Roman" w:hAnsiTheme="minorHAnsi" w:cs="Calibri"/>
                <w:color w:val="000000"/>
                <w:szCs w:val="20"/>
                <w:lang w:eastAsia="en-NZ"/>
              </w:rPr>
            </w:pPr>
            <w:r w:rsidRPr="009114D4">
              <w:rPr>
                <w:rFonts w:asciiTheme="minorHAnsi" w:eastAsia="Times New Roman" w:hAnsiTheme="minorHAnsi" w:cs="Calibri"/>
                <w:color w:val="000000"/>
                <w:szCs w:val="20"/>
                <w:lang w:eastAsia="en-NZ"/>
              </w:rPr>
              <w:t>51</w:t>
            </w:r>
          </w:p>
        </w:tc>
        <w:tc>
          <w:tcPr>
            <w:tcW w:w="6498" w:type="dxa"/>
            <w:tcBorders>
              <w:top w:val="single" w:sz="4" w:space="0" w:color="auto"/>
              <w:left w:val="nil"/>
              <w:bottom w:val="single" w:sz="4" w:space="0" w:color="auto"/>
              <w:right w:val="single" w:sz="4" w:space="0" w:color="auto"/>
            </w:tcBorders>
            <w:shd w:val="clear" w:color="auto" w:fill="auto"/>
            <w:hideMark/>
          </w:tcPr>
          <w:p w14:paraId="54F4B803" w14:textId="55F6377A" w:rsidR="0005330B" w:rsidRPr="009114D4" w:rsidRDefault="0005330B" w:rsidP="009114D4">
            <w:pPr>
              <w:spacing w:before="120" w:after="120" w:line="240" w:lineRule="auto"/>
              <w:rPr>
                <w:rFonts w:asciiTheme="minorHAnsi" w:eastAsia="Times New Roman" w:hAnsiTheme="minorHAnsi" w:cs="Calibri"/>
                <w:color w:val="000000"/>
                <w:szCs w:val="20"/>
                <w:lang w:eastAsia="en-NZ"/>
              </w:rPr>
            </w:pPr>
            <w:r w:rsidRPr="009114D4">
              <w:rPr>
                <w:rFonts w:asciiTheme="minorHAnsi" w:eastAsia="Times New Roman" w:hAnsiTheme="minorHAnsi" w:cs="Times New Roman"/>
                <w:szCs w:val="20"/>
                <w:lang w:val="en-GB" w:eastAsia="en-GB"/>
              </w:rPr>
              <w:t>What was the number of Official Information Act Requests received, responded to within 20 working days, responded to after 20 working days, transferred, and declined during 2015/16? What were these numbers for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435FDEC4" w14:textId="77777777" w:rsidR="008767CF" w:rsidRDefault="009114D4" w:rsidP="008767CF">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The Commission’s experience to date is that it does not receive many OIA requests</w:t>
            </w:r>
            <w:r w:rsidR="008767CF">
              <w:rPr>
                <w:rFonts w:asciiTheme="minorHAnsi" w:eastAsia="Times New Roman" w:hAnsiTheme="minorHAnsi" w:cs="Calibri"/>
                <w:color w:val="000000"/>
                <w:szCs w:val="20"/>
                <w:lang w:eastAsia="en-NZ"/>
              </w:rPr>
              <w:t>. The number of OIA requests received and response times for 2015/16 and the previous four financial years are below:</w:t>
            </w:r>
          </w:p>
          <w:tbl>
            <w:tblPr>
              <w:tblStyle w:val="TableGrid"/>
              <w:tblW w:w="0" w:type="auto"/>
              <w:tblLook w:val="04A0" w:firstRow="1" w:lastRow="0" w:firstColumn="1" w:lastColumn="0" w:noHBand="0" w:noVBand="1"/>
            </w:tblPr>
            <w:tblGrid>
              <w:gridCol w:w="1191"/>
              <w:gridCol w:w="2694"/>
              <w:gridCol w:w="2551"/>
            </w:tblGrid>
            <w:tr w:rsidR="008767CF" w14:paraId="42A66BA2" w14:textId="77777777" w:rsidTr="00FF4666">
              <w:tc>
                <w:tcPr>
                  <w:tcW w:w="1191" w:type="dxa"/>
                  <w:shd w:val="clear" w:color="auto" w:fill="auto"/>
                </w:tcPr>
                <w:p w14:paraId="0C7BF116" w14:textId="057C0EFB"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Year</w:t>
                  </w:r>
                </w:p>
              </w:tc>
              <w:tc>
                <w:tcPr>
                  <w:tcW w:w="2694" w:type="dxa"/>
                  <w:shd w:val="clear" w:color="auto" w:fill="auto"/>
                </w:tcPr>
                <w:p w14:paraId="09DC8282" w14:textId="03576098"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Number of OIA requests received</w:t>
                  </w:r>
                </w:p>
              </w:tc>
              <w:tc>
                <w:tcPr>
                  <w:tcW w:w="2551" w:type="dxa"/>
                  <w:shd w:val="clear" w:color="auto" w:fill="auto"/>
                </w:tcPr>
                <w:p w14:paraId="6B875A77" w14:textId="23D939F0"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Average response times</w:t>
                  </w:r>
                </w:p>
              </w:tc>
            </w:tr>
            <w:tr w:rsidR="008767CF" w14:paraId="3F0BFBA9" w14:textId="77777777" w:rsidTr="00FF4666">
              <w:tc>
                <w:tcPr>
                  <w:tcW w:w="1191" w:type="dxa"/>
                  <w:shd w:val="clear" w:color="auto" w:fill="auto"/>
                </w:tcPr>
                <w:p w14:paraId="446C8F8E" w14:textId="22071A94"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2015/16</w:t>
                  </w:r>
                </w:p>
              </w:tc>
              <w:tc>
                <w:tcPr>
                  <w:tcW w:w="2694" w:type="dxa"/>
                  <w:shd w:val="clear" w:color="auto" w:fill="auto"/>
                </w:tcPr>
                <w:p w14:paraId="13CC1866" w14:textId="7D0E6B6B"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Two (2)</w:t>
                  </w:r>
                </w:p>
              </w:tc>
              <w:tc>
                <w:tcPr>
                  <w:tcW w:w="2551" w:type="dxa"/>
                  <w:shd w:val="clear" w:color="auto" w:fill="auto"/>
                </w:tcPr>
                <w:p w14:paraId="17D0C46B" w14:textId="2D3BE47A"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20 working days</w:t>
                  </w:r>
                </w:p>
              </w:tc>
            </w:tr>
            <w:tr w:rsidR="008767CF" w14:paraId="5F465F13" w14:textId="77777777" w:rsidTr="00FF4666">
              <w:tc>
                <w:tcPr>
                  <w:tcW w:w="1191" w:type="dxa"/>
                  <w:shd w:val="clear" w:color="auto" w:fill="auto"/>
                </w:tcPr>
                <w:p w14:paraId="49C2647A" w14:textId="07865477"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2014/15</w:t>
                  </w:r>
                </w:p>
              </w:tc>
              <w:tc>
                <w:tcPr>
                  <w:tcW w:w="2694" w:type="dxa"/>
                  <w:shd w:val="clear" w:color="auto" w:fill="auto"/>
                </w:tcPr>
                <w:p w14:paraId="41956D3E" w14:textId="6DB8F8DB"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Two (2)</w:t>
                  </w:r>
                </w:p>
              </w:tc>
              <w:tc>
                <w:tcPr>
                  <w:tcW w:w="2551" w:type="dxa"/>
                  <w:shd w:val="clear" w:color="auto" w:fill="auto"/>
                </w:tcPr>
                <w:p w14:paraId="1C8CC3F5" w14:textId="6C2FCFE9"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15 working days</w:t>
                  </w:r>
                </w:p>
              </w:tc>
            </w:tr>
            <w:tr w:rsidR="008767CF" w14:paraId="5C148FDE" w14:textId="77777777" w:rsidTr="00FF4666">
              <w:tc>
                <w:tcPr>
                  <w:tcW w:w="1191" w:type="dxa"/>
                  <w:shd w:val="clear" w:color="auto" w:fill="auto"/>
                </w:tcPr>
                <w:p w14:paraId="29BA4A46" w14:textId="4762FACC"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2013/14</w:t>
                  </w:r>
                </w:p>
              </w:tc>
              <w:tc>
                <w:tcPr>
                  <w:tcW w:w="2694" w:type="dxa"/>
                  <w:shd w:val="clear" w:color="auto" w:fill="auto"/>
                </w:tcPr>
                <w:p w14:paraId="6AC02842" w14:textId="227C735B"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One (1)</w:t>
                  </w:r>
                </w:p>
              </w:tc>
              <w:tc>
                <w:tcPr>
                  <w:tcW w:w="2551" w:type="dxa"/>
                  <w:shd w:val="clear" w:color="auto" w:fill="auto"/>
                </w:tcPr>
                <w:p w14:paraId="68D55B18" w14:textId="1B6232F7"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21 working days</w:t>
                  </w:r>
                </w:p>
              </w:tc>
            </w:tr>
            <w:tr w:rsidR="008767CF" w14:paraId="60934CEC" w14:textId="77777777" w:rsidTr="00FF4666">
              <w:tc>
                <w:tcPr>
                  <w:tcW w:w="1191" w:type="dxa"/>
                  <w:shd w:val="clear" w:color="auto" w:fill="auto"/>
                </w:tcPr>
                <w:p w14:paraId="1BE023EC" w14:textId="3B3C4C56"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2012/13</w:t>
                  </w:r>
                </w:p>
              </w:tc>
              <w:tc>
                <w:tcPr>
                  <w:tcW w:w="2694" w:type="dxa"/>
                  <w:shd w:val="clear" w:color="auto" w:fill="auto"/>
                </w:tcPr>
                <w:p w14:paraId="00CEDA46" w14:textId="2209F295"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Three (</w:t>
                  </w:r>
                  <w:r w:rsidR="0069285C" w:rsidRPr="00DC0921">
                    <w:rPr>
                      <w:rFonts w:eastAsia="Times New Roman" w:cs="Calibri"/>
                      <w:color w:val="000000"/>
                      <w:sz w:val="18"/>
                      <w:szCs w:val="18"/>
                      <w:lang w:eastAsia="en-NZ"/>
                    </w:rPr>
                    <w:t>2</w:t>
                  </w:r>
                  <w:r w:rsidRPr="00DC0921">
                    <w:rPr>
                      <w:rFonts w:eastAsia="Times New Roman" w:cs="Calibri"/>
                      <w:color w:val="000000"/>
                      <w:sz w:val="18"/>
                      <w:szCs w:val="18"/>
                      <w:lang w:eastAsia="en-NZ"/>
                    </w:rPr>
                    <w:t>)</w:t>
                  </w:r>
                </w:p>
              </w:tc>
              <w:tc>
                <w:tcPr>
                  <w:tcW w:w="2551" w:type="dxa"/>
                  <w:shd w:val="clear" w:color="auto" w:fill="auto"/>
                </w:tcPr>
                <w:p w14:paraId="1A985220" w14:textId="3F0D474E" w:rsidR="008767CF" w:rsidRPr="00DC0921" w:rsidRDefault="00751AB1"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20 working days</w:t>
                  </w:r>
                </w:p>
              </w:tc>
            </w:tr>
            <w:tr w:rsidR="008767CF" w14:paraId="1EACA6E4" w14:textId="77777777" w:rsidTr="00FF4666">
              <w:tc>
                <w:tcPr>
                  <w:tcW w:w="1191" w:type="dxa"/>
                  <w:shd w:val="clear" w:color="auto" w:fill="auto"/>
                </w:tcPr>
                <w:p w14:paraId="0DFAE107" w14:textId="13494C1F"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2011/12</w:t>
                  </w:r>
                </w:p>
              </w:tc>
              <w:tc>
                <w:tcPr>
                  <w:tcW w:w="2694" w:type="dxa"/>
                  <w:shd w:val="clear" w:color="auto" w:fill="auto"/>
                </w:tcPr>
                <w:p w14:paraId="6C9778E5" w14:textId="2E8D2F2C" w:rsidR="008767CF" w:rsidRPr="00DC0921" w:rsidRDefault="008767CF"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Three (3)</w:t>
                  </w:r>
                </w:p>
              </w:tc>
              <w:tc>
                <w:tcPr>
                  <w:tcW w:w="2551" w:type="dxa"/>
                  <w:shd w:val="clear" w:color="auto" w:fill="auto"/>
                </w:tcPr>
                <w:p w14:paraId="0A05E19B" w14:textId="05463284" w:rsidR="008767CF" w:rsidRPr="00DC0921" w:rsidRDefault="0069285C" w:rsidP="00FF4666">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13 working days</w:t>
                  </w:r>
                </w:p>
              </w:tc>
            </w:tr>
          </w:tbl>
          <w:p w14:paraId="1177628F" w14:textId="5251AFDF" w:rsidR="0005330B" w:rsidRPr="009114D4" w:rsidRDefault="0005330B" w:rsidP="008767CF">
            <w:pPr>
              <w:spacing w:before="120" w:after="120" w:line="240" w:lineRule="auto"/>
              <w:rPr>
                <w:rFonts w:asciiTheme="minorHAnsi" w:eastAsia="Times New Roman" w:hAnsiTheme="minorHAnsi" w:cs="Calibri"/>
                <w:color w:val="000000"/>
                <w:szCs w:val="20"/>
                <w:lang w:eastAsia="en-NZ"/>
              </w:rPr>
            </w:pPr>
          </w:p>
        </w:tc>
      </w:tr>
      <w:tr w:rsidR="0005330B" w:rsidRPr="000C21B7" w14:paraId="69E70EE0" w14:textId="77777777" w:rsidTr="00A6583F">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A8A8CC0" w14:textId="77777777"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Calibri"/>
                <w:color w:val="000000"/>
                <w:szCs w:val="20"/>
                <w:lang w:eastAsia="en-NZ"/>
              </w:rPr>
              <w:t>52</w:t>
            </w:r>
          </w:p>
        </w:tc>
        <w:tc>
          <w:tcPr>
            <w:tcW w:w="6498" w:type="dxa"/>
            <w:tcBorders>
              <w:top w:val="single" w:sz="4" w:space="0" w:color="auto"/>
              <w:left w:val="nil"/>
              <w:bottom w:val="single" w:sz="4" w:space="0" w:color="auto"/>
              <w:right w:val="single" w:sz="4" w:space="0" w:color="auto"/>
            </w:tcBorders>
            <w:shd w:val="clear" w:color="auto" w:fill="auto"/>
            <w:hideMark/>
          </w:tcPr>
          <w:p w14:paraId="50465E84" w14:textId="77498B24"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Times New Roman"/>
                <w:szCs w:val="20"/>
                <w:lang w:val="en-GB" w:eastAsia="en-GB"/>
              </w:rPr>
              <w:t>What was the average response time for Official Information Act Requests during 2015/16? What was this number for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6A4D3B5" w14:textId="019244A4" w:rsidR="0005330B" w:rsidRPr="008767CF" w:rsidRDefault="008767CF" w:rsidP="008767CF">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Please see the response to Question 51 above.</w:t>
            </w:r>
          </w:p>
        </w:tc>
      </w:tr>
      <w:tr w:rsidR="0005330B" w:rsidRPr="000C21B7" w14:paraId="36589CD5" w14:textId="77777777" w:rsidTr="00A6583F">
        <w:trPr>
          <w:trHeight w:val="660"/>
        </w:trPr>
        <w:tc>
          <w:tcPr>
            <w:tcW w:w="611" w:type="dxa"/>
            <w:tcBorders>
              <w:top w:val="nil"/>
              <w:left w:val="single" w:sz="4" w:space="0" w:color="auto"/>
              <w:bottom w:val="single" w:sz="4" w:space="0" w:color="auto"/>
              <w:right w:val="single" w:sz="4" w:space="0" w:color="auto"/>
            </w:tcBorders>
            <w:shd w:val="clear" w:color="auto" w:fill="auto"/>
            <w:hideMark/>
          </w:tcPr>
          <w:p w14:paraId="60328ACE" w14:textId="77777777"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Calibri"/>
                <w:color w:val="000000"/>
                <w:szCs w:val="20"/>
                <w:lang w:eastAsia="en-NZ"/>
              </w:rPr>
              <w:t>53</w:t>
            </w:r>
          </w:p>
        </w:tc>
        <w:tc>
          <w:tcPr>
            <w:tcW w:w="6498" w:type="dxa"/>
            <w:tcBorders>
              <w:top w:val="nil"/>
              <w:left w:val="nil"/>
              <w:bottom w:val="single" w:sz="4" w:space="0" w:color="auto"/>
              <w:right w:val="single" w:sz="4" w:space="0" w:color="auto"/>
            </w:tcBorders>
            <w:shd w:val="clear" w:color="auto" w:fill="auto"/>
            <w:hideMark/>
          </w:tcPr>
          <w:p w14:paraId="0E03DC1A" w14:textId="61AC88B4"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Times New Roman"/>
                <w:szCs w:val="20"/>
                <w:lang w:val="en-GB" w:eastAsia="en-GB"/>
              </w:rPr>
              <w:t>How many complaints were received under the Privacy Act or Official Information Act during 2015/16 broken down by whether each has been upheld, dismissed, or still under investigation? How does this compare to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451F8E10" w14:textId="75A26E72" w:rsidR="0005330B" w:rsidRPr="000C21B7" w:rsidRDefault="00501005" w:rsidP="008767CF">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05330B" w:rsidRPr="000C21B7" w14:paraId="48BC8D92" w14:textId="77777777" w:rsidTr="00C2258D">
        <w:trPr>
          <w:trHeight w:val="660"/>
        </w:trPr>
        <w:tc>
          <w:tcPr>
            <w:tcW w:w="611" w:type="dxa"/>
            <w:tcBorders>
              <w:top w:val="nil"/>
              <w:left w:val="single" w:sz="4" w:space="0" w:color="auto"/>
              <w:bottom w:val="single" w:sz="4" w:space="0" w:color="auto"/>
              <w:right w:val="single" w:sz="4" w:space="0" w:color="auto"/>
            </w:tcBorders>
            <w:shd w:val="clear" w:color="auto" w:fill="auto"/>
            <w:hideMark/>
          </w:tcPr>
          <w:p w14:paraId="00856CF4" w14:textId="77777777"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Calibri"/>
                <w:color w:val="000000"/>
                <w:szCs w:val="20"/>
                <w:lang w:eastAsia="en-NZ"/>
              </w:rPr>
              <w:t>54</w:t>
            </w:r>
          </w:p>
        </w:tc>
        <w:tc>
          <w:tcPr>
            <w:tcW w:w="6498" w:type="dxa"/>
            <w:tcBorders>
              <w:top w:val="nil"/>
              <w:left w:val="nil"/>
              <w:bottom w:val="single" w:sz="4" w:space="0" w:color="auto"/>
              <w:right w:val="single" w:sz="4" w:space="0" w:color="auto"/>
            </w:tcBorders>
            <w:shd w:val="clear" w:color="auto" w:fill="auto"/>
            <w:hideMark/>
          </w:tcPr>
          <w:p w14:paraId="19B16A64" w14:textId="3E9C990D"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Times New Roman"/>
                <w:szCs w:val="20"/>
                <w:lang w:val="en-GB" w:eastAsia="en-GB"/>
              </w:rPr>
              <w:t>What policies are in place for Official Information requests to be cleared by or viewed by the Minister’s office?</w:t>
            </w:r>
            <w:r w:rsidRPr="008767CF">
              <w:rPr>
                <w:rFonts w:asciiTheme="minorHAnsi" w:eastAsia="Times New Roman" w:hAnsiTheme="minorHAnsi" w:cs="Calibri"/>
                <w:color w:val="000000"/>
                <w:szCs w:val="20"/>
                <w:lang w:eastAsia="en-NZ"/>
              </w:rPr>
              <w:t xml:space="preserve"> </w:t>
            </w:r>
          </w:p>
        </w:tc>
        <w:tc>
          <w:tcPr>
            <w:tcW w:w="6949" w:type="dxa"/>
            <w:tcBorders>
              <w:top w:val="nil"/>
              <w:left w:val="nil"/>
              <w:bottom w:val="single" w:sz="4" w:space="0" w:color="auto"/>
              <w:right w:val="single" w:sz="4" w:space="0" w:color="auto"/>
            </w:tcBorders>
            <w:shd w:val="clear" w:color="auto" w:fill="auto"/>
            <w:noWrap/>
          </w:tcPr>
          <w:p w14:paraId="464B3613" w14:textId="2F57DCB7" w:rsidR="0005330B" w:rsidRPr="008767CF" w:rsidRDefault="00C2258D" w:rsidP="00C2258D">
            <w:pPr>
              <w:spacing w:before="120" w:after="120" w:line="240" w:lineRule="auto"/>
              <w:rPr>
                <w:rFonts w:asciiTheme="minorHAnsi" w:eastAsia="Times New Roman" w:hAnsiTheme="minorHAnsi" w:cs="Calibri"/>
                <w:i/>
                <w:color w:val="000000"/>
                <w:szCs w:val="20"/>
                <w:lang w:eastAsia="en-NZ"/>
              </w:rPr>
            </w:pPr>
            <w:r>
              <w:rPr>
                <w:rFonts w:asciiTheme="minorHAnsi" w:eastAsia="Times New Roman" w:hAnsiTheme="minorHAnsi"/>
                <w:szCs w:val="20"/>
                <w:lang w:eastAsia="en-NZ"/>
              </w:rPr>
              <w:t xml:space="preserve">None. </w:t>
            </w:r>
            <w:r w:rsidR="008767CF" w:rsidRPr="008767CF">
              <w:rPr>
                <w:rFonts w:asciiTheme="minorHAnsi" w:hAnsiTheme="minorHAnsi"/>
                <w:szCs w:val="20"/>
              </w:rPr>
              <w:t>As part of a ‘no surprises’ approach</w:t>
            </w:r>
            <w:r w:rsidR="007C269E">
              <w:rPr>
                <w:rFonts w:asciiTheme="minorHAnsi" w:hAnsiTheme="minorHAnsi"/>
                <w:szCs w:val="20"/>
              </w:rPr>
              <w:t xml:space="preserve"> </w:t>
            </w:r>
            <w:r w:rsidR="008767CF" w:rsidRPr="008767CF">
              <w:rPr>
                <w:rFonts w:asciiTheme="minorHAnsi" w:hAnsiTheme="minorHAnsi"/>
                <w:szCs w:val="20"/>
              </w:rPr>
              <w:t>the Commission proactively appraises the Minister’s office of any significant releases of information that could possibly generate significant publicity and/or have an adverse reputational effect for the Minister or the Commission.</w:t>
            </w:r>
          </w:p>
        </w:tc>
      </w:tr>
      <w:tr w:rsidR="0005330B" w:rsidRPr="000C21B7" w14:paraId="5F1BAF15" w14:textId="77777777" w:rsidTr="00C2258D">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48FEE56" w14:textId="77777777" w:rsidR="0005330B" w:rsidRPr="007C269E" w:rsidRDefault="0005330B" w:rsidP="007C269E">
            <w:pPr>
              <w:spacing w:before="120" w:after="120" w:line="240" w:lineRule="auto"/>
              <w:rPr>
                <w:rFonts w:asciiTheme="minorHAnsi" w:eastAsia="Times New Roman" w:hAnsiTheme="minorHAnsi" w:cs="Calibri"/>
                <w:color w:val="000000"/>
                <w:szCs w:val="20"/>
                <w:lang w:eastAsia="en-NZ"/>
              </w:rPr>
            </w:pPr>
            <w:r w:rsidRPr="007C269E">
              <w:rPr>
                <w:rFonts w:asciiTheme="minorHAnsi" w:eastAsia="Times New Roman" w:hAnsiTheme="minorHAnsi" w:cs="Calibri"/>
                <w:color w:val="000000"/>
                <w:szCs w:val="20"/>
                <w:lang w:eastAsia="en-NZ"/>
              </w:rPr>
              <w:lastRenderedPageBreak/>
              <w:t>55</w:t>
            </w:r>
          </w:p>
        </w:tc>
        <w:tc>
          <w:tcPr>
            <w:tcW w:w="6498" w:type="dxa"/>
            <w:tcBorders>
              <w:top w:val="single" w:sz="4" w:space="0" w:color="auto"/>
              <w:left w:val="nil"/>
              <w:bottom w:val="single" w:sz="4" w:space="0" w:color="auto"/>
              <w:right w:val="single" w:sz="4" w:space="0" w:color="auto"/>
            </w:tcBorders>
            <w:shd w:val="clear" w:color="auto" w:fill="auto"/>
            <w:hideMark/>
          </w:tcPr>
          <w:p w14:paraId="20B719FC" w14:textId="0AABEEE8" w:rsidR="0005330B" w:rsidRPr="007C269E" w:rsidRDefault="0005330B" w:rsidP="007C269E">
            <w:pPr>
              <w:spacing w:before="120" w:after="120" w:line="240" w:lineRule="auto"/>
              <w:rPr>
                <w:rFonts w:asciiTheme="minorHAnsi" w:eastAsia="Times New Roman" w:hAnsiTheme="minorHAnsi" w:cs="Calibri"/>
                <w:color w:val="000000"/>
                <w:szCs w:val="20"/>
                <w:lang w:eastAsia="en-NZ"/>
              </w:rPr>
            </w:pPr>
            <w:r w:rsidRPr="007C269E">
              <w:rPr>
                <w:rFonts w:asciiTheme="minorHAnsi" w:eastAsia="Times New Roman" w:hAnsiTheme="minorHAnsi" w:cs="Times New Roman"/>
                <w:szCs w:val="20"/>
                <w:lang w:val="en-GB" w:eastAsia="en-GB"/>
              </w:rPr>
              <w:t>Does your department, agency or organisation have specific policies or procedures that apply to requests for information from media, bloggers, political parties, or OIAs deemed ‘high risk’ which differ to those for regular requests; if so, please provide full details of those policies?</w:t>
            </w:r>
          </w:p>
        </w:tc>
        <w:tc>
          <w:tcPr>
            <w:tcW w:w="6949" w:type="dxa"/>
            <w:tcBorders>
              <w:top w:val="single" w:sz="4" w:space="0" w:color="auto"/>
              <w:left w:val="nil"/>
              <w:bottom w:val="single" w:sz="4" w:space="0" w:color="auto"/>
              <w:right w:val="single" w:sz="4" w:space="0" w:color="auto"/>
            </w:tcBorders>
            <w:shd w:val="clear" w:color="auto" w:fill="auto"/>
            <w:noWrap/>
            <w:hideMark/>
          </w:tcPr>
          <w:p w14:paraId="2B6C89A0" w14:textId="1C12B592" w:rsidR="0005330B" w:rsidRPr="00B12687" w:rsidRDefault="00501005" w:rsidP="00B12687">
            <w:pPr>
              <w:spacing w:before="120" w:after="120" w:line="240" w:lineRule="auto"/>
              <w:rPr>
                <w:rFonts w:asciiTheme="minorHAnsi" w:eastAsia="Times New Roman" w:hAnsiTheme="minorHAnsi" w:cs="Calibri"/>
                <w:color w:val="000000"/>
                <w:szCs w:val="20"/>
                <w:lang w:eastAsia="en-NZ"/>
              </w:rPr>
            </w:pPr>
            <w:r>
              <w:rPr>
                <w:rFonts w:asciiTheme="minorHAnsi" w:hAnsiTheme="minorHAnsi"/>
                <w:szCs w:val="20"/>
                <w:lang w:eastAsia="en-NZ"/>
              </w:rPr>
              <w:t>None.</w:t>
            </w:r>
          </w:p>
        </w:tc>
      </w:tr>
      <w:tr w:rsidR="0005330B" w:rsidRPr="000C21B7" w14:paraId="36EBC4C0" w14:textId="77777777" w:rsidTr="00A6583F">
        <w:trPr>
          <w:trHeight w:val="990"/>
        </w:trPr>
        <w:tc>
          <w:tcPr>
            <w:tcW w:w="611" w:type="dxa"/>
            <w:tcBorders>
              <w:top w:val="nil"/>
              <w:left w:val="single" w:sz="4" w:space="0" w:color="auto"/>
              <w:bottom w:val="single" w:sz="4" w:space="0" w:color="auto"/>
              <w:right w:val="single" w:sz="4" w:space="0" w:color="auto"/>
            </w:tcBorders>
            <w:shd w:val="clear" w:color="auto" w:fill="auto"/>
            <w:hideMark/>
          </w:tcPr>
          <w:p w14:paraId="4418A14E" w14:textId="77777777" w:rsidR="0005330B" w:rsidRPr="00B12687" w:rsidRDefault="0005330B" w:rsidP="001934E7">
            <w:pPr>
              <w:spacing w:before="120" w:after="120" w:line="240" w:lineRule="auto"/>
              <w:rPr>
                <w:rFonts w:asciiTheme="minorHAnsi" w:eastAsia="Times New Roman" w:hAnsiTheme="minorHAnsi" w:cs="Calibri"/>
                <w:color w:val="000000"/>
                <w:szCs w:val="20"/>
                <w:lang w:eastAsia="en-NZ"/>
              </w:rPr>
            </w:pPr>
            <w:r w:rsidRPr="00B12687">
              <w:rPr>
                <w:rFonts w:asciiTheme="minorHAnsi" w:eastAsia="Times New Roman" w:hAnsiTheme="minorHAnsi" w:cs="Calibri"/>
                <w:color w:val="000000"/>
                <w:szCs w:val="20"/>
                <w:lang w:eastAsia="en-NZ"/>
              </w:rPr>
              <w:t>56</w:t>
            </w:r>
          </w:p>
        </w:tc>
        <w:tc>
          <w:tcPr>
            <w:tcW w:w="6498" w:type="dxa"/>
            <w:tcBorders>
              <w:top w:val="nil"/>
              <w:left w:val="nil"/>
              <w:bottom w:val="single" w:sz="4" w:space="0" w:color="auto"/>
              <w:right w:val="single" w:sz="4" w:space="0" w:color="auto"/>
            </w:tcBorders>
            <w:shd w:val="clear" w:color="auto" w:fill="auto"/>
            <w:hideMark/>
          </w:tcPr>
          <w:p w14:paraId="7FF0FDA8" w14:textId="1A38BFA0" w:rsidR="0005330B" w:rsidRPr="00B12687" w:rsidRDefault="0005330B" w:rsidP="001934E7">
            <w:pPr>
              <w:spacing w:before="120" w:after="120" w:line="240" w:lineRule="auto"/>
              <w:rPr>
                <w:rFonts w:asciiTheme="minorHAnsi" w:eastAsia="Times New Roman" w:hAnsiTheme="minorHAnsi" w:cs="Calibri"/>
                <w:color w:val="000000"/>
                <w:szCs w:val="20"/>
                <w:lang w:eastAsia="en-NZ"/>
              </w:rPr>
            </w:pPr>
            <w:r w:rsidRPr="00B12687">
              <w:rPr>
                <w:rFonts w:asciiTheme="minorHAnsi" w:eastAsia="Times New Roman" w:hAnsiTheme="minorHAnsi" w:cs="Times New Roman"/>
                <w:szCs w:val="20"/>
                <w:lang w:val="en-GB" w:eastAsia="en-GB"/>
              </w:rPr>
              <w:t>What instructions or directions from Ministers or their staff regarding the processing or handling of Official Information Act requests did the agency or organisation receive during 2015/16?</w:t>
            </w:r>
          </w:p>
        </w:tc>
        <w:tc>
          <w:tcPr>
            <w:tcW w:w="6949" w:type="dxa"/>
            <w:tcBorders>
              <w:top w:val="nil"/>
              <w:left w:val="nil"/>
              <w:bottom w:val="single" w:sz="4" w:space="0" w:color="auto"/>
              <w:right w:val="single" w:sz="4" w:space="0" w:color="auto"/>
            </w:tcBorders>
            <w:shd w:val="clear" w:color="auto" w:fill="auto"/>
            <w:noWrap/>
            <w:hideMark/>
          </w:tcPr>
          <w:p w14:paraId="06BB9D9A" w14:textId="1C41D6C8" w:rsidR="0005330B" w:rsidRPr="00B12687" w:rsidRDefault="00501005" w:rsidP="001934E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05330B" w:rsidRPr="000C21B7" w14:paraId="33EAB150" w14:textId="77777777" w:rsidTr="00A6583F">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DE7CF65" w14:textId="77777777" w:rsidR="0005330B" w:rsidRPr="000C21B7" w:rsidRDefault="0005330B" w:rsidP="00B1268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57</w:t>
            </w:r>
          </w:p>
        </w:tc>
        <w:tc>
          <w:tcPr>
            <w:tcW w:w="6498" w:type="dxa"/>
            <w:tcBorders>
              <w:top w:val="single" w:sz="4" w:space="0" w:color="auto"/>
              <w:left w:val="nil"/>
              <w:bottom w:val="single" w:sz="4" w:space="0" w:color="auto"/>
              <w:right w:val="single" w:sz="4" w:space="0" w:color="auto"/>
            </w:tcBorders>
            <w:shd w:val="clear" w:color="auto" w:fill="auto"/>
            <w:hideMark/>
          </w:tcPr>
          <w:p w14:paraId="110C20C6" w14:textId="05687031" w:rsidR="0005330B" w:rsidRPr="000C21B7" w:rsidRDefault="0005330B" w:rsidP="00B1268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Were any privacy issues been identified in the 2015/16 financial year and in the previous four financial years? If so, what were they and what are the titles of any reports into them?</w:t>
            </w:r>
          </w:p>
        </w:tc>
        <w:tc>
          <w:tcPr>
            <w:tcW w:w="6949" w:type="dxa"/>
            <w:tcBorders>
              <w:top w:val="single" w:sz="4" w:space="0" w:color="auto"/>
              <w:left w:val="nil"/>
              <w:bottom w:val="single" w:sz="4" w:space="0" w:color="auto"/>
              <w:right w:val="single" w:sz="4" w:space="0" w:color="auto"/>
            </w:tcBorders>
            <w:shd w:val="clear" w:color="auto" w:fill="auto"/>
            <w:noWrap/>
            <w:hideMark/>
          </w:tcPr>
          <w:p w14:paraId="1951FF8F" w14:textId="1C783DFE" w:rsidR="0005330B" w:rsidRPr="000C21B7" w:rsidRDefault="00501005" w:rsidP="00B1268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1934E7" w:rsidRPr="007C312A" w14:paraId="08C03563" w14:textId="77777777" w:rsidTr="00A6583F">
        <w:trPr>
          <w:trHeight w:val="629"/>
        </w:trPr>
        <w:tc>
          <w:tcPr>
            <w:tcW w:w="14058" w:type="dxa"/>
            <w:gridSpan w:val="3"/>
            <w:tcBorders>
              <w:top w:val="single" w:sz="4" w:space="0" w:color="auto"/>
              <w:bottom w:val="single" w:sz="4" w:space="0" w:color="auto"/>
            </w:tcBorders>
            <w:shd w:val="clear" w:color="auto" w:fill="auto"/>
            <w:vAlign w:val="center"/>
          </w:tcPr>
          <w:p w14:paraId="32E14FD4" w14:textId="173E0B15" w:rsidR="001934E7" w:rsidRPr="007C312A" w:rsidRDefault="001934E7" w:rsidP="00DC0921">
            <w:pPr>
              <w:spacing w:before="360" w:after="120" w:line="240" w:lineRule="auto"/>
              <w:rPr>
                <w:rFonts w:asciiTheme="minorHAnsi" w:eastAsia="Times New Roman" w:hAnsiTheme="minorHAnsi" w:cs="Calibri"/>
                <w:b/>
                <w:color w:val="000000"/>
                <w:szCs w:val="20"/>
                <w:lang w:eastAsia="en-NZ"/>
              </w:rPr>
            </w:pPr>
            <w:r w:rsidRPr="007C312A">
              <w:rPr>
                <w:rFonts w:asciiTheme="minorHAnsi" w:eastAsia="Times New Roman" w:hAnsiTheme="minorHAnsi" w:cs="Calibri"/>
                <w:b/>
                <w:color w:val="000000"/>
                <w:szCs w:val="20"/>
                <w:lang w:eastAsia="en-NZ"/>
              </w:rPr>
              <w:t>Permanent staff/general staffing breakdowns</w:t>
            </w:r>
          </w:p>
        </w:tc>
      </w:tr>
      <w:tr w:rsidR="0005330B" w:rsidRPr="000C21B7" w14:paraId="343B6A27" w14:textId="77777777" w:rsidTr="00501005">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DA1191D" w14:textId="77777777" w:rsidR="0005330B" w:rsidRPr="000C21B7" w:rsidRDefault="0005330B" w:rsidP="001934E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58</w:t>
            </w:r>
          </w:p>
        </w:tc>
        <w:tc>
          <w:tcPr>
            <w:tcW w:w="6498" w:type="dxa"/>
            <w:tcBorders>
              <w:top w:val="single" w:sz="4" w:space="0" w:color="auto"/>
              <w:left w:val="nil"/>
              <w:bottom w:val="single" w:sz="4" w:space="0" w:color="auto"/>
              <w:right w:val="single" w:sz="4" w:space="0" w:color="auto"/>
            </w:tcBorders>
            <w:shd w:val="clear" w:color="auto" w:fill="auto"/>
            <w:hideMark/>
          </w:tcPr>
          <w:p w14:paraId="384D3937" w14:textId="37BAA142" w:rsidR="0005330B" w:rsidRPr="000C21B7" w:rsidRDefault="0005330B" w:rsidP="001934E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positions in the policy area</w:t>
            </w:r>
            <w:r w:rsidRPr="000C21B7">
              <w:rPr>
                <w:rFonts w:asciiTheme="minorHAnsi" w:eastAsia="Times New Roman" w:hAnsiTheme="minorHAnsi" w:cs="Times New Roman"/>
                <w:b/>
                <w:color w:val="FFC000"/>
                <w:szCs w:val="20"/>
                <w:lang w:val="en-GB" w:eastAsia="en-GB"/>
              </w:rPr>
              <w:t xml:space="preserve"> </w:t>
            </w:r>
            <w:r w:rsidRPr="000C21B7">
              <w:rPr>
                <w:rFonts w:asciiTheme="minorHAnsi" w:eastAsia="Times New Roman" w:hAnsiTheme="minorHAnsi" w:cs="Times New Roman"/>
                <w:szCs w:val="20"/>
                <w:lang w:val="en-GB" w:eastAsia="en-GB"/>
              </w:rPr>
              <w:t>were left unfilled in the 2015/16 financial year broken down by policy area in total? How did that compare with each of the previous four financial years?</w:t>
            </w:r>
            <w:r w:rsidRPr="000C21B7">
              <w:rPr>
                <w:rFonts w:asciiTheme="minorHAnsi" w:hAnsiTheme="minorHAnsi" w:cs="Times New Roman"/>
                <w:iCs/>
                <w:szCs w:val="20"/>
              </w:rPr>
              <w:t xml:space="preserve"> How is the agency or organisation continuing to carry out work in the absence of staff in these positions?</w:t>
            </w:r>
          </w:p>
        </w:tc>
        <w:tc>
          <w:tcPr>
            <w:tcW w:w="6949" w:type="dxa"/>
            <w:tcBorders>
              <w:top w:val="single" w:sz="4" w:space="0" w:color="auto"/>
              <w:left w:val="nil"/>
              <w:bottom w:val="single" w:sz="4" w:space="0" w:color="auto"/>
              <w:right w:val="single" w:sz="4" w:space="0" w:color="auto"/>
            </w:tcBorders>
            <w:shd w:val="clear" w:color="auto" w:fill="auto"/>
            <w:noWrap/>
            <w:hideMark/>
          </w:tcPr>
          <w:p w14:paraId="0598B7FE" w14:textId="6C9011CD" w:rsidR="0005330B" w:rsidRPr="000C21B7" w:rsidRDefault="002426FC" w:rsidP="00DB6B48">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The </w:t>
            </w:r>
            <w:r w:rsidR="00B12687">
              <w:rPr>
                <w:rFonts w:asciiTheme="minorHAnsi" w:eastAsia="Times New Roman" w:hAnsiTheme="minorHAnsi" w:cs="Calibri"/>
                <w:color w:val="000000"/>
                <w:szCs w:val="20"/>
                <w:lang w:eastAsia="en-NZ"/>
              </w:rPr>
              <w:t xml:space="preserve">Commission </w:t>
            </w:r>
            <w:r>
              <w:rPr>
                <w:rFonts w:asciiTheme="minorHAnsi" w:eastAsia="Times New Roman" w:hAnsiTheme="minorHAnsi" w:cs="Calibri"/>
                <w:color w:val="000000"/>
                <w:szCs w:val="20"/>
                <w:lang w:eastAsia="en-NZ"/>
              </w:rPr>
              <w:t xml:space="preserve">does </w:t>
            </w:r>
            <w:r w:rsidR="00B12687">
              <w:rPr>
                <w:rFonts w:asciiTheme="minorHAnsi" w:eastAsia="Times New Roman" w:hAnsiTheme="minorHAnsi" w:cs="Calibri"/>
                <w:color w:val="000000"/>
                <w:szCs w:val="20"/>
                <w:lang w:eastAsia="en-NZ"/>
              </w:rPr>
              <w:t xml:space="preserve">not </w:t>
            </w:r>
            <w:r>
              <w:rPr>
                <w:rFonts w:asciiTheme="minorHAnsi" w:eastAsia="Times New Roman" w:hAnsiTheme="minorHAnsi" w:cs="Calibri"/>
                <w:color w:val="000000"/>
                <w:szCs w:val="20"/>
                <w:lang w:eastAsia="en-NZ"/>
              </w:rPr>
              <w:t>have</w:t>
            </w:r>
            <w:r w:rsidR="00B12687">
              <w:rPr>
                <w:rFonts w:asciiTheme="minorHAnsi" w:eastAsia="Times New Roman" w:hAnsiTheme="minorHAnsi" w:cs="Calibri"/>
                <w:color w:val="000000"/>
                <w:szCs w:val="20"/>
                <w:lang w:eastAsia="en-NZ"/>
              </w:rPr>
              <w:t xml:space="preserve"> specific policy</w:t>
            </w:r>
            <w:r w:rsidR="00DB6B48">
              <w:rPr>
                <w:rFonts w:asciiTheme="minorHAnsi" w:eastAsia="Times New Roman" w:hAnsiTheme="minorHAnsi" w:cs="Calibri"/>
                <w:color w:val="000000"/>
                <w:szCs w:val="20"/>
                <w:lang w:eastAsia="en-NZ"/>
              </w:rPr>
              <w:t xml:space="preserve"> </w:t>
            </w:r>
            <w:r w:rsidR="00B12687">
              <w:rPr>
                <w:rFonts w:asciiTheme="minorHAnsi" w:eastAsia="Times New Roman" w:hAnsiTheme="minorHAnsi" w:cs="Calibri"/>
                <w:color w:val="000000"/>
                <w:szCs w:val="20"/>
                <w:lang w:eastAsia="en-NZ"/>
              </w:rPr>
              <w:t>positions</w:t>
            </w:r>
            <w:r>
              <w:rPr>
                <w:rFonts w:asciiTheme="minorHAnsi" w:eastAsia="Times New Roman" w:hAnsiTheme="minorHAnsi" w:cs="Calibri"/>
                <w:color w:val="000000"/>
                <w:szCs w:val="20"/>
                <w:lang w:eastAsia="en-NZ"/>
              </w:rPr>
              <w:t>. Staff positions</w:t>
            </w:r>
            <w:r w:rsidR="00B12687">
              <w:rPr>
                <w:rFonts w:asciiTheme="minorHAnsi" w:eastAsia="Times New Roman" w:hAnsiTheme="minorHAnsi" w:cs="Calibri"/>
                <w:color w:val="000000"/>
                <w:szCs w:val="20"/>
                <w:lang w:eastAsia="en-NZ"/>
              </w:rPr>
              <w:t xml:space="preserve"> relate to</w:t>
            </w:r>
            <w:r>
              <w:rPr>
                <w:rFonts w:asciiTheme="minorHAnsi" w:eastAsia="Times New Roman" w:hAnsiTheme="minorHAnsi" w:cs="Calibri"/>
                <w:color w:val="000000"/>
                <w:szCs w:val="20"/>
                <w:lang w:eastAsia="en-NZ"/>
              </w:rPr>
              <w:t xml:space="preserve"> our</w:t>
            </w:r>
            <w:r w:rsidR="00B12687">
              <w:rPr>
                <w:rFonts w:asciiTheme="minorHAnsi" w:eastAsia="Times New Roman" w:hAnsiTheme="minorHAnsi" w:cs="Calibri"/>
                <w:color w:val="000000"/>
                <w:szCs w:val="20"/>
                <w:lang w:eastAsia="en-NZ"/>
              </w:rPr>
              <w:t xml:space="preserve"> functions to undertake inquiry and research while also having a small number of corporat</w:t>
            </w:r>
            <w:r>
              <w:rPr>
                <w:rFonts w:asciiTheme="minorHAnsi" w:eastAsia="Times New Roman" w:hAnsiTheme="minorHAnsi" w:cs="Calibri"/>
                <w:color w:val="000000"/>
                <w:szCs w:val="20"/>
                <w:lang w:eastAsia="en-NZ"/>
              </w:rPr>
              <w:t>e/administrative support staff.</w:t>
            </w:r>
          </w:p>
        </w:tc>
      </w:tr>
      <w:tr w:rsidR="002426FC" w:rsidRPr="000C21B7" w14:paraId="7EA80002" w14:textId="77777777" w:rsidTr="00501005">
        <w:trPr>
          <w:trHeight w:val="57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66643355" w14:textId="12717F38"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59</w:t>
            </w:r>
          </w:p>
        </w:tc>
        <w:tc>
          <w:tcPr>
            <w:tcW w:w="6498" w:type="dxa"/>
            <w:tcBorders>
              <w:top w:val="single" w:sz="4" w:space="0" w:color="auto"/>
              <w:left w:val="nil"/>
              <w:bottom w:val="single" w:sz="4" w:space="0" w:color="auto"/>
              <w:right w:val="single" w:sz="4" w:space="0" w:color="auto"/>
            </w:tcBorders>
            <w:shd w:val="clear" w:color="auto" w:fill="auto"/>
            <w:hideMark/>
          </w:tcPr>
          <w:p w14:paraId="2D122390" w14:textId="5D8FEF43" w:rsidR="002426FC" w:rsidRPr="002426FC" w:rsidRDefault="002426FC" w:rsidP="00192D50">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How many permanent staff were employed within your department, agency or organisation during the last financial year? How does this compare to each of the previous four financ</w:t>
            </w:r>
            <w:r>
              <w:rPr>
                <w:rFonts w:asciiTheme="minorHAnsi" w:eastAsia="Times New Roman" w:hAnsiTheme="minorHAnsi" w:cs="Times New Roman"/>
                <w:szCs w:val="20"/>
                <w:lang w:val="en-GB" w:eastAsia="en-GB"/>
              </w:rPr>
              <w:t>ial years? Please breakdown by:</w:t>
            </w:r>
            <w:r w:rsidR="00192D50">
              <w:rPr>
                <w:rFonts w:asciiTheme="minorHAnsi" w:eastAsia="Times New Roman" w:hAnsiTheme="minorHAnsi" w:cs="Times New Roman"/>
                <w:szCs w:val="20"/>
                <w:lang w:val="en-GB" w:eastAsia="en-GB"/>
              </w:rPr>
              <w:t xml:space="preserve"> </w:t>
            </w:r>
            <w:r>
              <w:rPr>
                <w:rFonts w:asciiTheme="minorHAnsi" w:eastAsia="Times New Roman" w:hAnsiTheme="minorHAnsi" w:cs="Times New Roman"/>
                <w:szCs w:val="20"/>
                <w:lang w:val="en-GB" w:eastAsia="en-GB"/>
              </w:rPr>
              <w:t>Role (e.g. policy/admin/operational)</w:t>
            </w:r>
            <w:r w:rsidR="00192D50">
              <w:rPr>
                <w:rFonts w:asciiTheme="minorHAnsi" w:eastAsia="Times New Roman" w:hAnsiTheme="minorHAnsi" w:cs="Times New Roman"/>
                <w:szCs w:val="20"/>
                <w:lang w:val="en-GB" w:eastAsia="en-GB"/>
              </w:rPr>
              <w:t xml:space="preserve">; </w:t>
            </w:r>
            <w:r>
              <w:rPr>
                <w:rFonts w:asciiTheme="minorHAnsi" w:eastAsia="Times New Roman" w:hAnsiTheme="minorHAnsi" w:cs="Times New Roman"/>
                <w:szCs w:val="20"/>
                <w:lang w:val="en-GB" w:eastAsia="en-GB"/>
              </w:rPr>
              <w:t>Classification (full and part-time)</w:t>
            </w:r>
            <w:r w:rsidR="00192D50">
              <w:rPr>
                <w:rFonts w:asciiTheme="minorHAnsi" w:eastAsia="Times New Roman" w:hAnsiTheme="minorHAnsi" w:cs="Times New Roman"/>
                <w:szCs w:val="20"/>
                <w:lang w:val="en-GB" w:eastAsia="en-GB"/>
              </w:rPr>
              <w:t xml:space="preserve">; </w:t>
            </w:r>
            <w:r>
              <w:rPr>
                <w:rFonts w:asciiTheme="minorHAnsi" w:eastAsia="Times New Roman" w:hAnsiTheme="minorHAnsi" w:cs="Times New Roman"/>
                <w:szCs w:val="20"/>
                <w:lang w:val="en-GB" w:eastAsia="en-GB"/>
              </w:rPr>
              <w:t>Office (e.g. geographical location)</w:t>
            </w:r>
            <w:r w:rsidR="00192D50">
              <w:rPr>
                <w:rFonts w:asciiTheme="minorHAnsi" w:eastAsia="Times New Roman" w:hAnsiTheme="minorHAnsi" w:cs="Times New Roman"/>
                <w:szCs w:val="20"/>
                <w:lang w:val="en-GB" w:eastAsia="en-GB"/>
              </w:rPr>
              <w:t xml:space="preserve">. </w:t>
            </w:r>
            <w:r w:rsidRPr="000C21B7">
              <w:rPr>
                <w:rFonts w:asciiTheme="minorHAnsi" w:eastAsia="Times New Roman" w:hAnsiTheme="minorHAnsi" w:cs="Times New Roman"/>
                <w:szCs w:val="20"/>
                <w:lang w:val="en-GB" w:eastAsia="en-GB"/>
              </w:rPr>
              <w:t>Please provide detailed explanations for any fluctuations in staff numbers of plus or minus 10%.</w:t>
            </w:r>
          </w:p>
        </w:tc>
        <w:tc>
          <w:tcPr>
            <w:tcW w:w="6949" w:type="dxa"/>
            <w:tcBorders>
              <w:top w:val="single" w:sz="4" w:space="0" w:color="auto"/>
              <w:left w:val="nil"/>
              <w:bottom w:val="single" w:sz="4" w:space="0" w:color="auto"/>
              <w:right w:val="single" w:sz="4" w:space="0" w:color="auto"/>
            </w:tcBorders>
            <w:shd w:val="clear" w:color="auto" w:fill="auto"/>
            <w:noWrap/>
            <w:hideMark/>
          </w:tcPr>
          <w:p w14:paraId="2BEB236E" w14:textId="117A62F9" w:rsidR="002426FC" w:rsidRPr="00192D50" w:rsidRDefault="002426FC" w:rsidP="00192D50">
            <w:pPr>
              <w:pStyle w:val="NoSpacing"/>
              <w:spacing w:before="120" w:after="120"/>
              <w:rPr>
                <w:rFonts w:asciiTheme="minorHAnsi" w:hAnsiTheme="minorHAnsi"/>
                <w:szCs w:val="20"/>
                <w:lang w:eastAsia="en-NZ"/>
              </w:rPr>
            </w:pPr>
            <w:r w:rsidRPr="002426FC">
              <w:rPr>
                <w:rFonts w:asciiTheme="minorHAnsi" w:hAnsiTheme="minorHAnsi"/>
                <w:szCs w:val="20"/>
                <w:lang w:eastAsia="en-NZ"/>
              </w:rPr>
              <w:t xml:space="preserve">The Commission interprets this question as relating to new people employed. </w:t>
            </w:r>
            <w:r>
              <w:rPr>
                <w:rFonts w:asciiTheme="minorHAnsi" w:hAnsiTheme="minorHAnsi"/>
                <w:szCs w:val="20"/>
                <w:lang w:eastAsia="en-NZ"/>
              </w:rPr>
              <w:t>The Co</w:t>
            </w:r>
            <w:r w:rsidRPr="002426FC">
              <w:rPr>
                <w:rFonts w:asciiTheme="minorHAnsi" w:hAnsiTheme="minorHAnsi"/>
                <w:szCs w:val="20"/>
                <w:lang w:eastAsia="en-NZ"/>
              </w:rPr>
              <w:t xml:space="preserve">mmission is still a relatively new organisation and </w:t>
            </w:r>
            <w:r>
              <w:rPr>
                <w:rFonts w:asciiTheme="minorHAnsi" w:hAnsiTheme="minorHAnsi"/>
                <w:szCs w:val="20"/>
                <w:lang w:eastAsia="en-NZ"/>
              </w:rPr>
              <w:t>has built its staffing levels since being established</w:t>
            </w:r>
            <w:r w:rsidRPr="002426FC">
              <w:rPr>
                <w:rFonts w:asciiTheme="minorHAnsi" w:hAnsiTheme="minorHAnsi"/>
                <w:szCs w:val="20"/>
                <w:lang w:eastAsia="en-NZ"/>
              </w:rPr>
              <w:t xml:space="preserve">. On this basis a meaningful comparison across years is not possible. The Commission’s permanent headcount – in terms of </w:t>
            </w:r>
            <w:r w:rsidRPr="002426FC">
              <w:rPr>
                <w:rFonts w:asciiTheme="minorHAnsi" w:hAnsiTheme="minorHAnsi"/>
                <w:i/>
                <w:szCs w:val="20"/>
                <w:lang w:eastAsia="en-NZ"/>
              </w:rPr>
              <w:t>roles</w:t>
            </w:r>
            <w:r w:rsidRPr="002426FC">
              <w:rPr>
                <w:rFonts w:asciiTheme="minorHAnsi" w:hAnsiTheme="minorHAnsi"/>
                <w:szCs w:val="20"/>
                <w:lang w:eastAsia="en-NZ"/>
              </w:rPr>
              <w:t xml:space="preserve"> – all Wellington-based, is comprised of:</w:t>
            </w:r>
            <w:r>
              <w:rPr>
                <w:rFonts w:asciiTheme="minorHAnsi" w:hAnsiTheme="minorHAnsi"/>
                <w:szCs w:val="20"/>
                <w:lang w:eastAsia="en-NZ"/>
              </w:rPr>
              <w:t xml:space="preserve"> </w:t>
            </w:r>
            <w:r w:rsidRPr="002426FC">
              <w:rPr>
                <w:rFonts w:asciiTheme="minorHAnsi" w:hAnsiTheme="minorHAnsi"/>
                <w:szCs w:val="20"/>
                <w:lang w:eastAsia="en-NZ"/>
              </w:rPr>
              <w:t>1 x General Manager;</w:t>
            </w:r>
            <w:r>
              <w:rPr>
                <w:rFonts w:asciiTheme="minorHAnsi" w:hAnsiTheme="minorHAnsi"/>
                <w:szCs w:val="20"/>
                <w:lang w:eastAsia="en-NZ"/>
              </w:rPr>
              <w:t xml:space="preserve"> </w:t>
            </w:r>
            <w:r w:rsidRPr="002426FC">
              <w:rPr>
                <w:rFonts w:asciiTheme="minorHAnsi" w:hAnsiTheme="minorHAnsi"/>
                <w:szCs w:val="20"/>
                <w:lang w:eastAsia="en-NZ"/>
              </w:rPr>
              <w:t>2</w:t>
            </w:r>
            <w:r>
              <w:rPr>
                <w:rFonts w:asciiTheme="minorHAnsi" w:hAnsiTheme="minorHAnsi"/>
                <w:szCs w:val="20"/>
                <w:lang w:eastAsia="en-NZ"/>
              </w:rPr>
              <w:t xml:space="preserve"> x Inquiry Directors</w:t>
            </w:r>
            <w:r w:rsidRPr="002426FC">
              <w:rPr>
                <w:rFonts w:asciiTheme="minorHAnsi" w:hAnsiTheme="minorHAnsi"/>
                <w:szCs w:val="20"/>
                <w:lang w:eastAsia="en-NZ"/>
              </w:rPr>
              <w:t>;</w:t>
            </w:r>
            <w:r>
              <w:rPr>
                <w:rFonts w:asciiTheme="minorHAnsi" w:hAnsiTheme="minorHAnsi"/>
                <w:szCs w:val="20"/>
                <w:lang w:eastAsia="en-NZ"/>
              </w:rPr>
              <w:t xml:space="preserve"> </w:t>
            </w:r>
            <w:r w:rsidRPr="002426FC">
              <w:rPr>
                <w:rFonts w:asciiTheme="minorHAnsi" w:hAnsiTheme="minorHAnsi"/>
                <w:szCs w:val="20"/>
                <w:lang w:eastAsia="en-NZ"/>
              </w:rPr>
              <w:t>1 x Research Director</w:t>
            </w:r>
            <w:r>
              <w:rPr>
                <w:rFonts w:asciiTheme="minorHAnsi" w:hAnsiTheme="minorHAnsi"/>
                <w:szCs w:val="20"/>
                <w:lang w:eastAsia="en-NZ"/>
              </w:rPr>
              <w:t>; 10 x Advisor roles (with a mix of seniority from ‘Principal’ to ‘Senior’ to ‘Advisor’); and, 3</w:t>
            </w:r>
            <w:r w:rsidRPr="002426FC">
              <w:rPr>
                <w:rFonts w:asciiTheme="minorHAnsi" w:hAnsiTheme="minorHAnsi"/>
                <w:szCs w:val="20"/>
                <w:lang w:eastAsia="en-NZ"/>
              </w:rPr>
              <w:t xml:space="preserve"> x Support roles (Office Manager</w:t>
            </w:r>
            <w:r>
              <w:rPr>
                <w:rFonts w:asciiTheme="minorHAnsi" w:hAnsiTheme="minorHAnsi"/>
                <w:szCs w:val="20"/>
                <w:lang w:eastAsia="en-NZ"/>
              </w:rPr>
              <w:t>,</w:t>
            </w:r>
            <w:r w:rsidRPr="002426FC">
              <w:rPr>
                <w:rFonts w:asciiTheme="minorHAnsi" w:hAnsiTheme="minorHAnsi"/>
                <w:szCs w:val="20"/>
                <w:lang w:eastAsia="en-NZ"/>
              </w:rPr>
              <w:t xml:space="preserve"> Executive Assistant</w:t>
            </w:r>
            <w:r>
              <w:rPr>
                <w:rFonts w:asciiTheme="minorHAnsi" w:hAnsiTheme="minorHAnsi"/>
                <w:szCs w:val="20"/>
                <w:lang w:eastAsia="en-NZ"/>
              </w:rPr>
              <w:t>, Communications Advisor</w:t>
            </w:r>
            <w:r w:rsidRPr="002426FC">
              <w:rPr>
                <w:rFonts w:asciiTheme="minorHAnsi" w:hAnsiTheme="minorHAnsi"/>
                <w:szCs w:val="20"/>
                <w:lang w:eastAsia="en-NZ"/>
              </w:rPr>
              <w:t>)</w:t>
            </w:r>
            <w:r>
              <w:rPr>
                <w:rFonts w:asciiTheme="minorHAnsi" w:hAnsiTheme="minorHAnsi"/>
                <w:szCs w:val="20"/>
                <w:lang w:eastAsia="en-NZ"/>
              </w:rPr>
              <w:t>.</w:t>
            </w:r>
          </w:p>
        </w:tc>
      </w:tr>
      <w:tr w:rsidR="002426FC" w:rsidRPr="000C21B7" w14:paraId="2956B851" w14:textId="77777777" w:rsidTr="00C2258D">
        <w:trPr>
          <w:trHeight w:val="934"/>
        </w:trPr>
        <w:tc>
          <w:tcPr>
            <w:tcW w:w="611" w:type="dxa"/>
            <w:tcBorders>
              <w:top w:val="nil"/>
              <w:left w:val="single" w:sz="4" w:space="0" w:color="auto"/>
              <w:bottom w:val="single" w:sz="4" w:space="0" w:color="auto"/>
              <w:right w:val="single" w:sz="4" w:space="0" w:color="auto"/>
            </w:tcBorders>
            <w:shd w:val="clear" w:color="auto" w:fill="auto"/>
            <w:hideMark/>
          </w:tcPr>
          <w:p w14:paraId="0E1538DA" w14:textId="77777777"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60</w:t>
            </w:r>
          </w:p>
        </w:tc>
        <w:tc>
          <w:tcPr>
            <w:tcW w:w="6498" w:type="dxa"/>
            <w:tcBorders>
              <w:top w:val="nil"/>
              <w:left w:val="nil"/>
              <w:bottom w:val="single" w:sz="4" w:space="0" w:color="auto"/>
              <w:right w:val="single" w:sz="4" w:space="0" w:color="auto"/>
            </w:tcBorders>
            <w:shd w:val="clear" w:color="auto" w:fill="auto"/>
            <w:hideMark/>
          </w:tcPr>
          <w:p w14:paraId="5F32BADE" w14:textId="111FF4C9"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Please provide a breakdown by role (e.g. policy/administration/operational) and location of the agency or organisation’s staff numbers in 2015/16 and each of the previous four financial years, by age and gender.</w:t>
            </w:r>
          </w:p>
        </w:tc>
        <w:tc>
          <w:tcPr>
            <w:tcW w:w="6949" w:type="dxa"/>
            <w:tcBorders>
              <w:top w:val="nil"/>
              <w:left w:val="nil"/>
              <w:bottom w:val="single" w:sz="4" w:space="0" w:color="auto"/>
              <w:right w:val="single" w:sz="4" w:space="0" w:color="auto"/>
            </w:tcBorders>
            <w:shd w:val="clear" w:color="auto" w:fill="auto"/>
            <w:noWrap/>
            <w:hideMark/>
          </w:tcPr>
          <w:p w14:paraId="3837AEEA" w14:textId="786F2C61"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Please see the response to Question 59 above.</w:t>
            </w:r>
          </w:p>
        </w:tc>
      </w:tr>
      <w:tr w:rsidR="002426FC" w:rsidRPr="000C21B7" w14:paraId="1DBBDF0F" w14:textId="77777777" w:rsidTr="00DB6B48">
        <w:trPr>
          <w:trHeight w:val="1229"/>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7EE9C1C8" w14:textId="77777777"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lastRenderedPageBreak/>
              <w:t>61</w:t>
            </w:r>
          </w:p>
        </w:tc>
        <w:tc>
          <w:tcPr>
            <w:tcW w:w="6498" w:type="dxa"/>
            <w:tcBorders>
              <w:top w:val="single" w:sz="4" w:space="0" w:color="auto"/>
              <w:left w:val="nil"/>
              <w:bottom w:val="single" w:sz="4" w:space="0" w:color="auto"/>
              <w:right w:val="single" w:sz="4" w:space="0" w:color="auto"/>
            </w:tcBorders>
            <w:shd w:val="clear" w:color="auto" w:fill="auto"/>
            <w:hideMark/>
          </w:tcPr>
          <w:p w14:paraId="68BC04FF" w14:textId="497BC0CA"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If your agency or organisation has a cap on the number of Full Time Equivalent (FTE) positions in 2015/16, what was the figure at which it was capped? How many FTEs were employed in 2015/16, and how does this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1018A7D8" w14:textId="128D145E" w:rsidR="002426FC" w:rsidRPr="000C21B7" w:rsidRDefault="00501005" w:rsidP="002426F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Not applicable.</w:t>
            </w:r>
          </w:p>
        </w:tc>
      </w:tr>
      <w:tr w:rsidR="002426FC" w:rsidRPr="000C21B7" w14:paraId="7CEEB5B9" w14:textId="77777777" w:rsidTr="00DB6B48">
        <w:trPr>
          <w:trHeight w:val="132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B6901B0" w14:textId="77777777" w:rsidR="002426FC" w:rsidRPr="002426FC" w:rsidRDefault="002426FC" w:rsidP="002426FC">
            <w:pPr>
              <w:spacing w:before="120" w:after="120" w:line="240" w:lineRule="auto"/>
              <w:rPr>
                <w:rFonts w:asciiTheme="minorHAnsi" w:eastAsia="Times New Roman" w:hAnsiTheme="minorHAnsi" w:cs="Calibri"/>
                <w:color w:val="000000"/>
                <w:szCs w:val="20"/>
                <w:lang w:eastAsia="en-NZ"/>
              </w:rPr>
            </w:pPr>
            <w:r w:rsidRPr="002426FC">
              <w:rPr>
                <w:rFonts w:asciiTheme="minorHAnsi" w:eastAsia="Times New Roman" w:hAnsiTheme="minorHAnsi" w:cs="Calibri"/>
                <w:color w:val="000000"/>
                <w:szCs w:val="20"/>
                <w:lang w:eastAsia="en-NZ"/>
              </w:rPr>
              <w:t>62</w:t>
            </w:r>
          </w:p>
        </w:tc>
        <w:tc>
          <w:tcPr>
            <w:tcW w:w="6498" w:type="dxa"/>
            <w:tcBorders>
              <w:top w:val="single" w:sz="4" w:space="0" w:color="auto"/>
              <w:left w:val="nil"/>
              <w:bottom w:val="single" w:sz="4" w:space="0" w:color="auto"/>
              <w:right w:val="single" w:sz="4" w:space="0" w:color="auto"/>
            </w:tcBorders>
            <w:shd w:val="clear" w:color="auto" w:fill="auto"/>
            <w:hideMark/>
          </w:tcPr>
          <w:p w14:paraId="1672A278" w14:textId="4C6758D1" w:rsidR="002426FC" w:rsidRPr="002426FC" w:rsidRDefault="002426FC" w:rsidP="002426FC">
            <w:pPr>
              <w:spacing w:before="120" w:after="120" w:line="240" w:lineRule="auto"/>
              <w:rPr>
                <w:rFonts w:asciiTheme="minorHAnsi" w:eastAsia="Times New Roman" w:hAnsiTheme="minorHAnsi" w:cs="Calibri"/>
                <w:color w:val="000000"/>
                <w:szCs w:val="20"/>
                <w:lang w:eastAsia="en-NZ"/>
              </w:rPr>
            </w:pPr>
            <w:r w:rsidRPr="002426FC">
              <w:rPr>
                <w:rFonts w:asciiTheme="minorHAnsi" w:eastAsia="Times New Roman" w:hAnsiTheme="minorHAnsi" w:cs="Times New Roman"/>
                <w:szCs w:val="20"/>
                <w:lang w:val="en-GB" w:eastAsia="en-GB"/>
              </w:rPr>
              <w:t>How many of the total staff employed are considered to be frontline staff and how many are considered back office staff (both in nominal terms and as a percentage of total staff) and how does that number compare to the number of frontline and back office staff in each of the past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237F6111" w14:textId="1E158E06" w:rsidR="002426FC" w:rsidRPr="002426FC" w:rsidRDefault="002426FC" w:rsidP="002426F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The Commission does not define ‘front line staff’ as a definition of this type is not relevant to its circumstances.</w:t>
            </w:r>
          </w:p>
        </w:tc>
      </w:tr>
      <w:tr w:rsidR="002426FC" w:rsidRPr="007C312A" w14:paraId="2E11297C" w14:textId="77777777" w:rsidTr="00DB6B48">
        <w:trPr>
          <w:trHeight w:val="643"/>
        </w:trPr>
        <w:tc>
          <w:tcPr>
            <w:tcW w:w="14058" w:type="dxa"/>
            <w:gridSpan w:val="3"/>
            <w:tcBorders>
              <w:top w:val="single" w:sz="4" w:space="0" w:color="auto"/>
              <w:bottom w:val="single" w:sz="4" w:space="0" w:color="auto"/>
            </w:tcBorders>
            <w:shd w:val="clear" w:color="auto" w:fill="auto"/>
            <w:vAlign w:val="center"/>
          </w:tcPr>
          <w:p w14:paraId="46330344" w14:textId="2D15E4B3" w:rsidR="002426FC" w:rsidRPr="007C312A" w:rsidRDefault="002426FC" w:rsidP="00DC0921">
            <w:pPr>
              <w:spacing w:before="360" w:after="120" w:line="240" w:lineRule="auto"/>
              <w:rPr>
                <w:rFonts w:asciiTheme="minorHAnsi" w:eastAsia="Times New Roman" w:hAnsiTheme="minorHAnsi" w:cs="Calibri"/>
                <w:b/>
                <w:color w:val="000000"/>
                <w:szCs w:val="20"/>
                <w:lang w:eastAsia="en-NZ"/>
              </w:rPr>
            </w:pPr>
            <w:r w:rsidRPr="007C312A">
              <w:rPr>
                <w:rFonts w:asciiTheme="minorHAnsi" w:eastAsia="Times New Roman" w:hAnsiTheme="minorHAnsi" w:cs="Calibri"/>
                <w:b/>
                <w:color w:val="000000"/>
                <w:szCs w:val="20"/>
                <w:lang w:eastAsia="en-NZ"/>
              </w:rPr>
              <w:t>Contractors/temporary contracts</w:t>
            </w:r>
          </w:p>
        </w:tc>
      </w:tr>
      <w:tr w:rsidR="002426FC" w:rsidRPr="000C21B7" w14:paraId="5A436BC1" w14:textId="1DE97A36" w:rsidTr="00A6583F">
        <w:trPr>
          <w:trHeight w:val="643"/>
        </w:trPr>
        <w:tc>
          <w:tcPr>
            <w:tcW w:w="611" w:type="dxa"/>
            <w:tcBorders>
              <w:top w:val="single" w:sz="4" w:space="0" w:color="auto"/>
              <w:left w:val="single" w:sz="4" w:space="0" w:color="auto"/>
              <w:bottom w:val="single" w:sz="4" w:space="0" w:color="auto"/>
              <w:right w:val="single" w:sz="4" w:space="0" w:color="auto"/>
            </w:tcBorders>
            <w:shd w:val="clear" w:color="auto" w:fill="auto"/>
          </w:tcPr>
          <w:p w14:paraId="2C191B92" w14:textId="31561460" w:rsidR="002426FC"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63</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4C87666E" w14:textId="77777777" w:rsidR="002426FC" w:rsidRPr="008E1BFB" w:rsidRDefault="002426FC" w:rsidP="002426FC">
            <w:pPr>
              <w:spacing w:before="120" w:after="120" w:line="240" w:lineRule="auto"/>
              <w:rPr>
                <w:rFonts w:asciiTheme="minorHAnsi" w:eastAsia="Times New Roman" w:hAnsiTheme="minorHAnsi" w:cs="Times New Roman"/>
                <w:szCs w:val="20"/>
                <w:lang w:val="en-GB" w:eastAsia="en-GB"/>
              </w:rPr>
            </w:pPr>
            <w:r w:rsidRPr="008E1BFB">
              <w:rPr>
                <w:rFonts w:asciiTheme="minorHAnsi" w:eastAsia="Times New Roman" w:hAnsiTheme="minorHAnsi" w:cs="Times New Roman"/>
                <w:szCs w:val="20"/>
                <w:lang w:val="en-GB" w:eastAsia="en-GB"/>
              </w:rPr>
              <w:t>How many contractors and consultants, including those providing services, were engaged or employed in 2015/16 and what was the estimated total cost? How did this compare to each of the previous four financial years, both in terms of the number engaged and the total cost? For each consultant or contractor that has been engaged in the previous four financial years please provide the following details:</w:t>
            </w:r>
          </w:p>
          <w:p w14:paraId="01716527" w14:textId="77777777" w:rsidR="002426FC" w:rsidRPr="008E1BFB" w:rsidRDefault="002426FC" w:rsidP="002426FC">
            <w:pPr>
              <w:pStyle w:val="ListParagraph"/>
              <w:numPr>
                <w:ilvl w:val="0"/>
                <w:numId w:val="29"/>
              </w:numPr>
              <w:spacing w:before="120" w:after="120" w:line="240" w:lineRule="auto"/>
              <w:rPr>
                <w:rFonts w:asciiTheme="minorHAnsi" w:eastAsia="Times New Roman" w:hAnsiTheme="minorHAnsi" w:cs="Times New Roman"/>
                <w:szCs w:val="20"/>
                <w:lang w:val="en-GB" w:eastAsia="en-GB"/>
              </w:rPr>
            </w:pPr>
            <w:r w:rsidRPr="008E1BFB">
              <w:rPr>
                <w:rFonts w:asciiTheme="minorHAnsi" w:eastAsia="Times New Roman" w:hAnsiTheme="minorHAnsi" w:cs="Times New Roman"/>
                <w:szCs w:val="20"/>
                <w:lang w:val="en-GB" w:eastAsia="en-GB"/>
              </w:rPr>
              <w:t>Name of consultant or contractor</w:t>
            </w:r>
          </w:p>
          <w:p w14:paraId="76423ED0" w14:textId="77777777" w:rsidR="002426FC" w:rsidRPr="008E1BFB" w:rsidRDefault="002426FC" w:rsidP="002426FC">
            <w:pPr>
              <w:pStyle w:val="ListParagraph"/>
              <w:numPr>
                <w:ilvl w:val="0"/>
                <w:numId w:val="29"/>
              </w:numPr>
              <w:spacing w:before="120" w:after="120" w:line="240" w:lineRule="auto"/>
              <w:rPr>
                <w:rFonts w:asciiTheme="minorHAnsi" w:eastAsia="Times New Roman" w:hAnsiTheme="minorHAnsi" w:cs="Times New Roman"/>
                <w:szCs w:val="20"/>
                <w:lang w:val="en-GB" w:eastAsia="en-GB"/>
              </w:rPr>
            </w:pPr>
            <w:r w:rsidRPr="008E1BFB">
              <w:rPr>
                <w:rFonts w:asciiTheme="minorHAnsi" w:eastAsia="Times New Roman" w:hAnsiTheme="minorHAnsi" w:cs="Times New Roman"/>
                <w:szCs w:val="20"/>
                <w:lang w:val="en-GB" w:eastAsia="en-GB"/>
              </w:rPr>
              <w:t>Type of service generally provided by the consultant or contractor</w:t>
            </w:r>
          </w:p>
          <w:p w14:paraId="6670B3DD" w14:textId="77777777" w:rsidR="002426FC" w:rsidRPr="008E1BFB" w:rsidRDefault="002426FC" w:rsidP="002426FC">
            <w:pPr>
              <w:pStyle w:val="ListParagraph"/>
              <w:numPr>
                <w:ilvl w:val="0"/>
                <w:numId w:val="29"/>
              </w:numPr>
              <w:spacing w:before="120" w:after="120" w:line="240" w:lineRule="auto"/>
              <w:rPr>
                <w:rFonts w:asciiTheme="minorHAnsi" w:eastAsia="Times New Roman" w:hAnsiTheme="minorHAnsi" w:cs="Times New Roman"/>
                <w:szCs w:val="20"/>
                <w:lang w:val="en-GB" w:eastAsia="en-GB"/>
              </w:rPr>
            </w:pPr>
            <w:r w:rsidRPr="008E1BFB">
              <w:rPr>
                <w:rFonts w:asciiTheme="minorHAnsi" w:eastAsia="Times New Roman" w:hAnsiTheme="minorHAnsi" w:cs="Times New Roman"/>
                <w:szCs w:val="20"/>
                <w:lang w:val="en-GB" w:eastAsia="en-GB"/>
              </w:rPr>
              <w:t>Details of the specific consultancy or contract</w:t>
            </w:r>
          </w:p>
          <w:p w14:paraId="0CB105DF" w14:textId="77777777" w:rsidR="002426FC" w:rsidRPr="008E1BFB" w:rsidRDefault="002426FC" w:rsidP="002426FC">
            <w:pPr>
              <w:pStyle w:val="ListParagraph"/>
              <w:numPr>
                <w:ilvl w:val="0"/>
                <w:numId w:val="29"/>
              </w:numPr>
              <w:spacing w:before="120" w:after="120" w:line="240" w:lineRule="auto"/>
              <w:rPr>
                <w:rFonts w:asciiTheme="minorHAnsi" w:eastAsia="Times New Roman" w:hAnsiTheme="minorHAnsi" w:cs="Times New Roman"/>
                <w:szCs w:val="20"/>
                <w:lang w:val="en-GB" w:eastAsia="en-GB"/>
              </w:rPr>
            </w:pPr>
            <w:r w:rsidRPr="008E1BFB">
              <w:rPr>
                <w:rFonts w:asciiTheme="minorHAnsi" w:eastAsia="Times New Roman" w:hAnsiTheme="minorHAnsi" w:cs="Times New Roman"/>
                <w:szCs w:val="20"/>
                <w:lang w:val="en-GB" w:eastAsia="en-GB"/>
              </w:rPr>
              <w:t>Budgeted and/or actual cost</w:t>
            </w:r>
          </w:p>
          <w:p w14:paraId="7E3AF4A7" w14:textId="77777777" w:rsidR="002426FC" w:rsidRPr="008E1BFB" w:rsidRDefault="002426FC" w:rsidP="002426FC">
            <w:pPr>
              <w:pStyle w:val="ListParagraph"/>
              <w:numPr>
                <w:ilvl w:val="0"/>
                <w:numId w:val="29"/>
              </w:numPr>
              <w:spacing w:before="120" w:after="120" w:line="240" w:lineRule="auto"/>
              <w:rPr>
                <w:rFonts w:asciiTheme="minorHAnsi" w:eastAsia="Times New Roman" w:hAnsiTheme="minorHAnsi" w:cs="Times New Roman"/>
                <w:szCs w:val="20"/>
                <w:lang w:val="en-GB" w:eastAsia="en-GB"/>
              </w:rPr>
            </w:pPr>
            <w:r w:rsidRPr="008E1BFB">
              <w:rPr>
                <w:rFonts w:asciiTheme="minorHAnsi" w:eastAsia="Times New Roman" w:hAnsiTheme="minorHAnsi" w:cs="Times New Roman"/>
                <w:szCs w:val="20"/>
                <w:lang w:val="en-GB" w:eastAsia="en-GB"/>
              </w:rPr>
              <w:t>Maximum hourly and daily rates charged</w:t>
            </w:r>
          </w:p>
          <w:p w14:paraId="36C8B729" w14:textId="77777777" w:rsidR="002426FC" w:rsidRPr="008E1BFB" w:rsidRDefault="002426FC" w:rsidP="002426FC">
            <w:pPr>
              <w:pStyle w:val="ListParagraph"/>
              <w:numPr>
                <w:ilvl w:val="0"/>
                <w:numId w:val="29"/>
              </w:numPr>
              <w:spacing w:before="120" w:after="120" w:line="240" w:lineRule="auto"/>
              <w:rPr>
                <w:rFonts w:asciiTheme="minorHAnsi" w:eastAsia="Times New Roman" w:hAnsiTheme="minorHAnsi" w:cs="Times New Roman"/>
                <w:szCs w:val="20"/>
                <w:lang w:val="en-GB" w:eastAsia="en-GB"/>
              </w:rPr>
            </w:pPr>
            <w:r w:rsidRPr="008E1BFB">
              <w:rPr>
                <w:rFonts w:asciiTheme="minorHAnsi" w:eastAsia="Times New Roman" w:hAnsiTheme="minorHAnsi" w:cs="Times New Roman"/>
                <w:szCs w:val="20"/>
                <w:lang w:val="en-GB" w:eastAsia="en-GB"/>
              </w:rPr>
              <w:t>Date of the contract</w:t>
            </w:r>
          </w:p>
          <w:p w14:paraId="4D27698C" w14:textId="77777777" w:rsidR="002426FC" w:rsidRPr="008E1BFB" w:rsidRDefault="002426FC" w:rsidP="002426FC">
            <w:pPr>
              <w:pStyle w:val="ListParagraph"/>
              <w:numPr>
                <w:ilvl w:val="0"/>
                <w:numId w:val="29"/>
              </w:numPr>
              <w:spacing w:before="120" w:after="120" w:line="240" w:lineRule="auto"/>
              <w:rPr>
                <w:rFonts w:asciiTheme="minorHAnsi" w:eastAsia="Times New Roman" w:hAnsiTheme="minorHAnsi" w:cs="Times New Roman"/>
                <w:szCs w:val="20"/>
                <w:lang w:val="en-GB" w:eastAsia="en-GB"/>
              </w:rPr>
            </w:pPr>
            <w:r w:rsidRPr="008E1BFB">
              <w:rPr>
                <w:rFonts w:asciiTheme="minorHAnsi" w:eastAsia="Times New Roman" w:hAnsiTheme="minorHAnsi" w:cs="Times New Roman"/>
                <w:szCs w:val="20"/>
                <w:lang w:val="en-GB" w:eastAsia="en-GB"/>
              </w:rPr>
              <w:t>Date the work commenced</w:t>
            </w:r>
          </w:p>
          <w:p w14:paraId="7C090EE6" w14:textId="77777777" w:rsidR="002426FC" w:rsidRPr="008E1BFB" w:rsidRDefault="002426FC" w:rsidP="002426FC">
            <w:pPr>
              <w:pStyle w:val="ListParagraph"/>
              <w:numPr>
                <w:ilvl w:val="0"/>
                <w:numId w:val="29"/>
              </w:numPr>
              <w:spacing w:before="120" w:after="120" w:line="240" w:lineRule="auto"/>
              <w:rPr>
                <w:rFonts w:asciiTheme="minorHAnsi" w:eastAsia="Times New Roman" w:hAnsiTheme="minorHAnsi" w:cs="Times New Roman"/>
                <w:szCs w:val="20"/>
                <w:lang w:val="en-GB" w:eastAsia="en-GB"/>
              </w:rPr>
            </w:pPr>
            <w:r w:rsidRPr="008E1BFB">
              <w:rPr>
                <w:rFonts w:asciiTheme="minorHAnsi" w:eastAsia="Times New Roman" w:hAnsiTheme="minorHAnsi" w:cs="Times New Roman"/>
                <w:szCs w:val="20"/>
                <w:lang w:val="en-GB" w:eastAsia="en-GB"/>
              </w:rPr>
              <w:t>Completion date</w:t>
            </w:r>
          </w:p>
          <w:p w14:paraId="50993C42" w14:textId="77777777" w:rsidR="002426FC" w:rsidRDefault="002426FC" w:rsidP="002426FC">
            <w:pPr>
              <w:pStyle w:val="ListParagraph"/>
              <w:numPr>
                <w:ilvl w:val="0"/>
                <w:numId w:val="29"/>
              </w:numPr>
              <w:spacing w:before="120" w:after="120" w:line="240" w:lineRule="auto"/>
              <w:rPr>
                <w:rFonts w:asciiTheme="minorHAnsi" w:eastAsia="Times New Roman" w:hAnsiTheme="minorHAnsi" w:cs="Times New Roman"/>
                <w:szCs w:val="20"/>
                <w:lang w:val="en-GB" w:eastAsia="en-GB"/>
              </w:rPr>
            </w:pPr>
            <w:r w:rsidRPr="008E1BFB">
              <w:rPr>
                <w:rFonts w:asciiTheme="minorHAnsi" w:eastAsia="Times New Roman" w:hAnsiTheme="minorHAnsi" w:cs="Times New Roman"/>
                <w:szCs w:val="20"/>
                <w:lang w:val="en-GB" w:eastAsia="en-GB"/>
              </w:rPr>
              <w:t>Whether tenders were invited; if so, how many were received</w:t>
            </w:r>
          </w:p>
          <w:p w14:paraId="21022A48" w14:textId="21A990A3" w:rsidR="002426FC" w:rsidRPr="008E1BFB" w:rsidRDefault="002426FC" w:rsidP="002426FC">
            <w:pPr>
              <w:pStyle w:val="ListParagraph"/>
              <w:numPr>
                <w:ilvl w:val="0"/>
                <w:numId w:val="29"/>
              </w:numPr>
              <w:spacing w:before="120" w:after="120" w:line="240" w:lineRule="auto"/>
              <w:rPr>
                <w:rFonts w:asciiTheme="minorHAnsi" w:eastAsia="Times New Roman" w:hAnsiTheme="minorHAnsi" w:cs="Times New Roman"/>
                <w:szCs w:val="20"/>
                <w:lang w:val="en-GB" w:eastAsia="en-GB"/>
              </w:rPr>
            </w:pPr>
            <w:r w:rsidRPr="008E1BFB">
              <w:rPr>
                <w:rFonts w:asciiTheme="minorHAnsi" w:eastAsia="Times New Roman" w:hAnsiTheme="minorHAnsi" w:cs="Times New Roman"/>
                <w:szCs w:val="20"/>
                <w:lang w:val="en-GB" w:eastAsia="en-GB"/>
              </w:rPr>
              <w:t>Whether there are proposals for further or following work from the original consultancy; if so, the details of this work?</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6B1CDCA0" w14:textId="010C2455" w:rsidR="002426FC" w:rsidRPr="00501B57" w:rsidRDefault="00DC0921" w:rsidP="00C83D3E">
            <w:pPr>
              <w:spacing w:before="120" w:after="120" w:line="240" w:lineRule="auto"/>
              <w:rPr>
                <w:rFonts w:asciiTheme="minorHAnsi" w:eastAsia="Times New Roman" w:hAnsiTheme="minorHAnsi" w:cs="Calibri"/>
                <w:color w:val="000000"/>
                <w:szCs w:val="20"/>
                <w:lang w:eastAsia="en-NZ"/>
              </w:rPr>
            </w:pPr>
            <w:r w:rsidRPr="00501B57">
              <w:rPr>
                <w:rFonts w:asciiTheme="minorHAnsi" w:eastAsia="Times New Roman" w:hAnsiTheme="minorHAnsi" w:cs="Calibri"/>
                <w:color w:val="000000"/>
                <w:szCs w:val="20"/>
                <w:lang w:eastAsia="en-NZ"/>
              </w:rPr>
              <w:t>Please see the attached table that substantively responds to the question. The Commission makes use of external contractors as an integral part of its work. Alongside the use of fixed-term contractors and secondees, this gives us access to skills and experience across the broad range of subjects and topics that we could not sustain within our regular staffing group.</w:t>
            </w:r>
          </w:p>
        </w:tc>
      </w:tr>
      <w:tr w:rsidR="002426FC" w:rsidRPr="000C21B7" w14:paraId="0B5F413B" w14:textId="77777777" w:rsidTr="00C2258D">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1C2436F" w14:textId="77777777" w:rsidR="002426FC" w:rsidRPr="007E2BE4" w:rsidRDefault="002426FC" w:rsidP="002426FC">
            <w:pPr>
              <w:spacing w:before="120" w:after="120" w:line="240" w:lineRule="auto"/>
              <w:rPr>
                <w:rFonts w:asciiTheme="minorHAnsi" w:eastAsia="Times New Roman" w:hAnsiTheme="minorHAnsi" w:cs="Calibri"/>
                <w:color w:val="000000"/>
                <w:szCs w:val="20"/>
                <w:lang w:eastAsia="en-NZ"/>
              </w:rPr>
            </w:pPr>
            <w:r w:rsidRPr="007E2BE4">
              <w:rPr>
                <w:rFonts w:asciiTheme="minorHAnsi" w:eastAsia="Times New Roman" w:hAnsiTheme="minorHAnsi" w:cs="Calibri"/>
                <w:color w:val="000000"/>
                <w:szCs w:val="20"/>
                <w:lang w:eastAsia="en-NZ"/>
              </w:rPr>
              <w:t>64</w:t>
            </w:r>
          </w:p>
        </w:tc>
        <w:tc>
          <w:tcPr>
            <w:tcW w:w="6498" w:type="dxa"/>
            <w:tcBorders>
              <w:top w:val="single" w:sz="4" w:space="0" w:color="auto"/>
              <w:left w:val="nil"/>
              <w:bottom w:val="single" w:sz="4" w:space="0" w:color="auto"/>
              <w:right w:val="single" w:sz="4" w:space="0" w:color="auto"/>
            </w:tcBorders>
            <w:shd w:val="clear" w:color="auto" w:fill="auto"/>
            <w:hideMark/>
          </w:tcPr>
          <w:p w14:paraId="64A1BDA8" w14:textId="28925A48" w:rsidR="002426FC" w:rsidRPr="007E2BE4" w:rsidRDefault="002426FC" w:rsidP="002426FC">
            <w:pPr>
              <w:spacing w:before="120" w:after="120" w:line="240" w:lineRule="auto"/>
              <w:rPr>
                <w:rFonts w:asciiTheme="minorHAnsi" w:eastAsia="Times New Roman" w:hAnsiTheme="minorHAnsi" w:cs="Calibri"/>
                <w:color w:val="000000"/>
                <w:szCs w:val="20"/>
                <w:lang w:eastAsia="en-NZ"/>
              </w:rPr>
            </w:pPr>
            <w:r w:rsidRPr="007E2BE4">
              <w:rPr>
                <w:rFonts w:asciiTheme="minorHAnsi" w:eastAsia="Times New Roman" w:hAnsiTheme="minorHAnsi" w:cs="Times New Roman"/>
                <w:iCs/>
                <w:szCs w:val="20"/>
                <w:lang w:val="en-GB" w:eastAsia="en-GB"/>
              </w:rPr>
              <w:t>Were any contracts</w:t>
            </w:r>
            <w:r w:rsidRPr="007E2BE4">
              <w:rPr>
                <w:rFonts w:asciiTheme="minorHAnsi" w:eastAsia="Times New Roman" w:hAnsiTheme="minorHAnsi" w:cs="Times New Roman"/>
                <w:szCs w:val="20"/>
                <w:lang w:val="en-GB" w:eastAsia="en-GB"/>
              </w:rPr>
              <w:t xml:space="preserve"> awarded in the last</w:t>
            </w:r>
            <w:r w:rsidRPr="007E2BE4">
              <w:rPr>
                <w:rFonts w:asciiTheme="minorHAnsi" w:eastAsia="Times New Roman" w:hAnsiTheme="minorHAnsi" w:cs="Times New Roman"/>
                <w:iCs/>
                <w:szCs w:val="20"/>
                <w:lang w:val="en-GB" w:eastAsia="en-GB"/>
              </w:rPr>
              <w:t xml:space="preserve"> financial year which were valued at $1 million or more? If so, please list by name of company contracted and total value of contract. How did this at compare with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2BF5C90C" w14:textId="2F14A533" w:rsidR="002426FC" w:rsidRPr="007E2BE4" w:rsidRDefault="00501005"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2426FC" w:rsidRPr="000C21B7" w14:paraId="7F6723BD" w14:textId="77777777" w:rsidTr="00C2258D">
        <w:trPr>
          <w:trHeight w:val="569"/>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60562715" w14:textId="77777777"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lastRenderedPageBreak/>
              <w:t>65</w:t>
            </w:r>
          </w:p>
        </w:tc>
        <w:tc>
          <w:tcPr>
            <w:tcW w:w="6498" w:type="dxa"/>
            <w:tcBorders>
              <w:top w:val="single" w:sz="4" w:space="0" w:color="auto"/>
              <w:left w:val="nil"/>
              <w:bottom w:val="single" w:sz="4" w:space="0" w:color="auto"/>
              <w:right w:val="single" w:sz="4" w:space="0" w:color="auto"/>
            </w:tcBorders>
            <w:shd w:val="clear" w:color="auto" w:fill="auto"/>
            <w:hideMark/>
          </w:tcPr>
          <w:p w14:paraId="642648BD" w14:textId="6C23FC8C"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iCs/>
                <w:szCs w:val="20"/>
                <w:lang w:val="en-GB" w:eastAsia="en-GB"/>
              </w:rPr>
              <w:t>What is the policy of your department, agency or organisation on the use of consultants and contractors as opposed to regular employees?  Has this policy changed in the last financial year, if so, why and how?</w:t>
            </w:r>
          </w:p>
        </w:tc>
        <w:tc>
          <w:tcPr>
            <w:tcW w:w="6949" w:type="dxa"/>
            <w:tcBorders>
              <w:top w:val="single" w:sz="4" w:space="0" w:color="auto"/>
              <w:left w:val="nil"/>
              <w:bottom w:val="single" w:sz="4" w:space="0" w:color="auto"/>
              <w:right w:val="single" w:sz="4" w:space="0" w:color="auto"/>
            </w:tcBorders>
            <w:shd w:val="clear" w:color="auto" w:fill="auto"/>
            <w:noWrap/>
            <w:hideMark/>
          </w:tcPr>
          <w:p w14:paraId="33CD98EC" w14:textId="7317F1A4" w:rsidR="002426FC" w:rsidRPr="007E2BE4" w:rsidRDefault="007E2BE4" w:rsidP="007E2BE4">
            <w:pPr>
              <w:spacing w:before="120" w:after="120" w:line="240" w:lineRule="auto"/>
              <w:rPr>
                <w:rFonts w:asciiTheme="minorHAnsi" w:eastAsia="Times New Roman" w:hAnsiTheme="minorHAnsi" w:cs="Calibri"/>
                <w:color w:val="000000"/>
                <w:szCs w:val="20"/>
                <w:lang w:eastAsia="en-NZ"/>
              </w:rPr>
            </w:pPr>
            <w:r w:rsidRPr="007E2BE4">
              <w:rPr>
                <w:rFonts w:asciiTheme="minorHAnsi" w:hAnsiTheme="minorHAnsi"/>
                <w:szCs w:val="20"/>
              </w:rPr>
              <w:t xml:space="preserve">The Commission is a relatively small organisation, and given the breadth of our inquiry topics, we need to employ people, at least in terms of most roles, who can turn their hand to a wide range of topics and add value. Under this </w:t>
            </w:r>
            <w:r w:rsidRPr="007E2BE4">
              <w:rPr>
                <w:rFonts w:asciiTheme="minorHAnsi" w:eastAsia="Times New Roman" w:hAnsiTheme="minorHAnsi"/>
                <w:color w:val="000000"/>
                <w:szCs w:val="20"/>
                <w:lang w:eastAsia="en-NZ"/>
              </w:rPr>
              <w:t>resourcing approach, we will always require the use of consultants and contractors (including secondees) with specific skills and experience to supplement those of our permanent staff. The Commission does not have a prescriptive policy that defines an appropriate split, but has policies related to effective recruitment and procurement.</w:t>
            </w:r>
          </w:p>
        </w:tc>
      </w:tr>
      <w:tr w:rsidR="002426FC" w:rsidRPr="000C21B7" w14:paraId="55EA2ED0" w14:textId="77777777" w:rsidTr="00192D50">
        <w:trPr>
          <w:trHeight w:val="132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32D2FC60" w14:textId="77777777"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66</w:t>
            </w:r>
          </w:p>
        </w:tc>
        <w:tc>
          <w:tcPr>
            <w:tcW w:w="6498" w:type="dxa"/>
            <w:tcBorders>
              <w:top w:val="single" w:sz="4" w:space="0" w:color="auto"/>
              <w:left w:val="nil"/>
              <w:bottom w:val="single" w:sz="4" w:space="0" w:color="auto"/>
              <w:right w:val="single" w:sz="4" w:space="0" w:color="auto"/>
            </w:tcBorders>
            <w:shd w:val="clear" w:color="auto" w:fill="auto"/>
            <w:hideMark/>
          </w:tcPr>
          <w:p w14:paraId="6328CC4F" w14:textId="064A2CD4"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 xml:space="preserve">How many consultants or contractors contracted in 2015/16 were previously employed permanently within your department, agency or organisation during the previous two financial years broken down by whether they had received a </w:t>
            </w:r>
            <w:r w:rsidRPr="000C21B7">
              <w:rPr>
                <w:rFonts w:asciiTheme="minorHAnsi" w:hAnsiTheme="minorHAnsi" w:cs="Times New Roman"/>
                <w:iCs/>
                <w:szCs w:val="20"/>
              </w:rPr>
              <w:t>redundancy payment, severance or other termination package or not</w:t>
            </w:r>
            <w:r w:rsidRPr="000C21B7">
              <w:rPr>
                <w:rFonts w:asciiTheme="minorHAnsi" w:eastAsia="Times New Roman" w:hAnsiTheme="minorHAnsi" w:cs="Times New Roman"/>
                <w:szCs w:val="20"/>
                <w:lang w:val="en-GB" w:eastAsia="en-GB"/>
              </w:rPr>
              <w:t>? How many contractors hired in each of the previous four financial years had previously been permanent employees in the agency or organisation in the previous two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4DC61A4F" w14:textId="37502460" w:rsidR="002426FC" w:rsidRPr="000C21B7" w:rsidRDefault="00501005"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2426FC" w:rsidRPr="000C21B7" w14:paraId="718854D9" w14:textId="77777777" w:rsidTr="00A6583F">
        <w:trPr>
          <w:trHeight w:val="990"/>
        </w:trPr>
        <w:tc>
          <w:tcPr>
            <w:tcW w:w="611" w:type="dxa"/>
            <w:tcBorders>
              <w:top w:val="nil"/>
              <w:left w:val="single" w:sz="4" w:space="0" w:color="auto"/>
              <w:bottom w:val="single" w:sz="4" w:space="0" w:color="auto"/>
              <w:right w:val="single" w:sz="4" w:space="0" w:color="auto"/>
            </w:tcBorders>
            <w:shd w:val="clear" w:color="auto" w:fill="auto"/>
            <w:hideMark/>
          </w:tcPr>
          <w:p w14:paraId="1412B5EF" w14:textId="77777777"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67</w:t>
            </w:r>
          </w:p>
        </w:tc>
        <w:tc>
          <w:tcPr>
            <w:tcW w:w="6498" w:type="dxa"/>
            <w:tcBorders>
              <w:top w:val="nil"/>
              <w:left w:val="nil"/>
              <w:bottom w:val="single" w:sz="4" w:space="0" w:color="auto"/>
              <w:right w:val="single" w:sz="4" w:space="0" w:color="auto"/>
            </w:tcBorders>
            <w:shd w:val="clear" w:color="auto" w:fill="auto"/>
            <w:hideMark/>
          </w:tcPr>
          <w:p w14:paraId="2CDA5988" w14:textId="0BC9833E"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iCs/>
                <w:szCs w:val="20"/>
                <w:lang w:val="en-GB" w:eastAsia="en-GB"/>
              </w:rPr>
              <w:t>Were any consultants or agencies contracted to provide communications, media or public relations advice or services in the 2015/16 financial year; if so, with whom did they contract, what was the specific purpose or project, for what length of time and at what total actual or estimated cost? How does this compare to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4FA989BA" w14:textId="1CED371F" w:rsidR="002426FC" w:rsidRPr="000C21B7" w:rsidRDefault="00501005"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2426FC" w:rsidRPr="000C21B7" w14:paraId="1F596328" w14:textId="77777777" w:rsidTr="00501005">
        <w:trPr>
          <w:trHeight w:val="57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62C0331" w14:textId="77777777"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68</w:t>
            </w:r>
          </w:p>
        </w:tc>
        <w:tc>
          <w:tcPr>
            <w:tcW w:w="6498" w:type="dxa"/>
            <w:tcBorders>
              <w:top w:val="single" w:sz="4" w:space="0" w:color="auto"/>
              <w:left w:val="nil"/>
              <w:bottom w:val="single" w:sz="4" w:space="0" w:color="auto"/>
              <w:right w:val="single" w:sz="4" w:space="0" w:color="auto"/>
            </w:tcBorders>
            <w:shd w:val="clear" w:color="auto" w:fill="auto"/>
            <w:hideMark/>
          </w:tcPr>
          <w:p w14:paraId="31833A1B" w14:textId="0C3FCCCD"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iCs/>
                <w:szCs w:val="20"/>
                <w:lang w:val="en-GB" w:eastAsia="en-GB"/>
              </w:rPr>
              <w:t>How many temporary staff were contracted by your department, agency or organisation</w:t>
            </w:r>
            <w:r w:rsidRPr="000C21B7">
              <w:rPr>
                <w:rFonts w:asciiTheme="minorHAnsi" w:eastAsia="Times New Roman" w:hAnsiTheme="minorHAnsi" w:cs="Times New Roman"/>
                <w:szCs w:val="20"/>
                <w:lang w:val="en-GB" w:eastAsia="en-GB"/>
              </w:rPr>
              <w:t xml:space="preserve"> </w:t>
            </w:r>
            <w:r w:rsidRPr="000C21B7">
              <w:rPr>
                <w:rFonts w:asciiTheme="minorHAnsi" w:eastAsia="Times New Roman" w:hAnsiTheme="minorHAnsi" w:cs="Times New Roman"/>
                <w:iCs/>
                <w:szCs w:val="20"/>
                <w:lang w:val="en-GB" w:eastAsia="en-GB"/>
              </w:rPr>
              <w:t>in the 2015/16 financial year, listed by purpose of contract, name of company or individual contracted, duration of temporary staff’s service, hourly rate of payment and total cost of contract?</w:t>
            </w:r>
          </w:p>
        </w:tc>
        <w:tc>
          <w:tcPr>
            <w:tcW w:w="6949" w:type="dxa"/>
            <w:tcBorders>
              <w:top w:val="single" w:sz="4" w:space="0" w:color="auto"/>
              <w:left w:val="nil"/>
              <w:bottom w:val="single" w:sz="4" w:space="0" w:color="auto"/>
              <w:right w:val="single" w:sz="4" w:space="0" w:color="auto"/>
            </w:tcBorders>
            <w:shd w:val="clear" w:color="auto" w:fill="auto"/>
            <w:noWrap/>
            <w:hideMark/>
          </w:tcPr>
          <w:p w14:paraId="668FC5F2" w14:textId="77777777" w:rsidR="002426FC" w:rsidRDefault="007E2BE4" w:rsidP="007E2BE4">
            <w:pPr>
              <w:spacing w:before="120" w:after="120" w:line="240" w:lineRule="auto"/>
              <w:rPr>
                <w:rFonts w:asciiTheme="minorHAnsi" w:eastAsia="Times New Roman" w:hAnsiTheme="minorHAnsi" w:cs="Calibri"/>
                <w:color w:val="000000"/>
                <w:szCs w:val="20"/>
                <w:lang w:eastAsia="en-NZ"/>
              </w:rPr>
            </w:pPr>
            <w:r w:rsidRPr="00B3748C">
              <w:rPr>
                <w:rFonts w:asciiTheme="minorHAnsi" w:eastAsia="Times New Roman" w:hAnsiTheme="minorHAnsi" w:cs="Calibri"/>
                <w:color w:val="000000"/>
                <w:szCs w:val="20"/>
                <w:lang w:eastAsia="en-NZ"/>
              </w:rPr>
              <w:t>Please refer to the answer to Question 63 above.</w:t>
            </w:r>
          </w:p>
          <w:p w14:paraId="77896AD9" w14:textId="073EE769" w:rsidR="00240453" w:rsidRPr="00B3748C" w:rsidRDefault="00240453" w:rsidP="007E2BE4">
            <w:pPr>
              <w:spacing w:before="120" w:after="120" w:line="240" w:lineRule="auto"/>
              <w:rPr>
                <w:rFonts w:asciiTheme="minorHAnsi" w:eastAsia="Times New Roman" w:hAnsiTheme="minorHAnsi" w:cs="Calibri"/>
                <w:color w:val="000000"/>
                <w:szCs w:val="20"/>
                <w:lang w:eastAsia="en-NZ"/>
              </w:rPr>
            </w:pPr>
          </w:p>
        </w:tc>
      </w:tr>
      <w:tr w:rsidR="007E2BE4" w:rsidRPr="000C21B7" w14:paraId="574295B5" w14:textId="77777777" w:rsidTr="00A6583F">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33DB0CD" w14:textId="37968C23"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69</w:t>
            </w:r>
          </w:p>
        </w:tc>
        <w:tc>
          <w:tcPr>
            <w:tcW w:w="6498" w:type="dxa"/>
            <w:tcBorders>
              <w:top w:val="single" w:sz="4" w:space="0" w:color="auto"/>
              <w:left w:val="nil"/>
              <w:bottom w:val="single" w:sz="4" w:space="0" w:color="auto"/>
              <w:right w:val="single" w:sz="4" w:space="0" w:color="auto"/>
            </w:tcBorders>
            <w:shd w:val="clear" w:color="auto" w:fill="auto"/>
            <w:hideMark/>
          </w:tcPr>
          <w:p w14:paraId="30B475F3" w14:textId="404063E5"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 xml:space="preserve">How many staff were hired on </w:t>
            </w:r>
            <w:r w:rsidRPr="000C21B7">
              <w:rPr>
                <w:rFonts w:asciiTheme="minorHAnsi" w:hAnsiTheme="minorHAnsi" w:cs="Times New Roman"/>
                <w:iCs/>
                <w:szCs w:val="20"/>
              </w:rPr>
              <w:t xml:space="preserve">each of the following contract lengths: three-month or less, three-to-six month, or six-to-nine month in the 2015/16 financial year?  </w:t>
            </w:r>
            <w:r w:rsidRPr="000C21B7">
              <w:rPr>
                <w:rFonts w:asciiTheme="minorHAnsi" w:eastAsia="Times New Roman" w:hAnsiTheme="minorHAnsi" w:cs="Times New Roman"/>
                <w:szCs w:val="20"/>
                <w:lang w:val="en-GB" w:eastAsia="en-GB"/>
              </w:rPr>
              <w:t>How does this compare to the number hired on each of these contracts in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161DBE13" w14:textId="72581124" w:rsidR="007E2BE4" w:rsidRPr="00B3748C" w:rsidRDefault="007E2BE4" w:rsidP="007E2BE4">
            <w:pPr>
              <w:spacing w:before="120" w:after="120" w:line="240" w:lineRule="auto"/>
              <w:rPr>
                <w:rFonts w:asciiTheme="minorHAnsi" w:eastAsia="Times New Roman" w:hAnsiTheme="minorHAnsi" w:cs="Calibri"/>
                <w:color w:val="000000"/>
                <w:szCs w:val="20"/>
                <w:lang w:eastAsia="en-NZ"/>
              </w:rPr>
            </w:pPr>
            <w:r w:rsidRPr="00B3748C">
              <w:rPr>
                <w:rFonts w:asciiTheme="minorHAnsi" w:eastAsia="Times New Roman" w:hAnsiTheme="minorHAnsi" w:cs="Calibri"/>
                <w:color w:val="000000"/>
                <w:szCs w:val="20"/>
                <w:lang w:eastAsia="en-NZ"/>
              </w:rPr>
              <w:t>Please refer to the answer to Question 63 above.</w:t>
            </w:r>
          </w:p>
        </w:tc>
      </w:tr>
      <w:tr w:rsidR="007E2BE4" w:rsidRPr="000C21B7" w14:paraId="27741C19" w14:textId="77777777" w:rsidTr="00A6583F">
        <w:trPr>
          <w:trHeight w:val="733"/>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30761221" w14:textId="718ABBEB"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70</w:t>
            </w:r>
          </w:p>
        </w:tc>
        <w:tc>
          <w:tcPr>
            <w:tcW w:w="6498" w:type="dxa"/>
            <w:tcBorders>
              <w:top w:val="single" w:sz="4" w:space="0" w:color="auto"/>
              <w:left w:val="nil"/>
              <w:bottom w:val="single" w:sz="4" w:space="0" w:color="auto"/>
              <w:right w:val="single" w:sz="4" w:space="0" w:color="auto"/>
            </w:tcBorders>
            <w:shd w:val="clear" w:color="auto" w:fill="auto"/>
            <w:hideMark/>
          </w:tcPr>
          <w:p w14:paraId="3CA23981" w14:textId="611CF350"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were employed on a fixed term contract in total in 2015/16? How does this compare to each of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684E893" w14:textId="190A5EB2" w:rsidR="007E2BE4" w:rsidRPr="00AB3BC7" w:rsidRDefault="00240453" w:rsidP="007E2BE4">
            <w:pPr>
              <w:spacing w:before="120" w:after="120" w:line="240" w:lineRule="auto"/>
              <w:rPr>
                <w:rFonts w:asciiTheme="minorHAnsi" w:eastAsia="Times New Roman" w:hAnsiTheme="minorHAnsi" w:cs="Calibri"/>
                <w:b/>
                <w:color w:val="000000"/>
                <w:szCs w:val="20"/>
                <w:lang w:eastAsia="en-NZ"/>
              </w:rPr>
            </w:pPr>
            <w:r w:rsidRPr="00B3748C">
              <w:rPr>
                <w:rFonts w:asciiTheme="minorHAnsi" w:eastAsia="Times New Roman" w:hAnsiTheme="minorHAnsi" w:cs="Calibri"/>
                <w:color w:val="000000"/>
                <w:szCs w:val="20"/>
                <w:lang w:eastAsia="en-NZ"/>
              </w:rPr>
              <w:t>Please refer to the answer to Question 63 above.</w:t>
            </w:r>
          </w:p>
        </w:tc>
      </w:tr>
    </w:tbl>
    <w:p w14:paraId="7D8B9AA8" w14:textId="77777777" w:rsidR="00C2258D" w:rsidRDefault="00C2258D">
      <w:r>
        <w:br w:type="page"/>
      </w:r>
    </w:p>
    <w:tbl>
      <w:tblPr>
        <w:tblW w:w="14058" w:type="dxa"/>
        <w:tblInd w:w="88" w:type="dxa"/>
        <w:tblLook w:val="04A0" w:firstRow="1" w:lastRow="0" w:firstColumn="1" w:lastColumn="0" w:noHBand="0" w:noVBand="1"/>
      </w:tblPr>
      <w:tblGrid>
        <w:gridCol w:w="611"/>
        <w:gridCol w:w="6498"/>
        <w:gridCol w:w="6949"/>
      </w:tblGrid>
      <w:tr w:rsidR="007E2BE4" w:rsidRPr="007C312A" w14:paraId="199286DE" w14:textId="77777777" w:rsidTr="00C2258D">
        <w:trPr>
          <w:trHeight w:val="570"/>
        </w:trPr>
        <w:tc>
          <w:tcPr>
            <w:tcW w:w="14058" w:type="dxa"/>
            <w:gridSpan w:val="3"/>
            <w:tcBorders>
              <w:bottom w:val="single" w:sz="4" w:space="0" w:color="auto"/>
            </w:tcBorders>
            <w:shd w:val="clear" w:color="auto" w:fill="auto"/>
            <w:vAlign w:val="center"/>
          </w:tcPr>
          <w:p w14:paraId="238DFF94" w14:textId="51C494C1" w:rsidR="007E2BE4" w:rsidRPr="007C312A" w:rsidRDefault="007E2BE4" w:rsidP="00240453">
            <w:pPr>
              <w:spacing w:before="360" w:after="120" w:line="240" w:lineRule="auto"/>
              <w:rPr>
                <w:rFonts w:asciiTheme="minorHAnsi" w:eastAsia="Times New Roman" w:hAnsiTheme="minorHAnsi" w:cs="Calibri"/>
                <w:b/>
                <w:color w:val="000000"/>
                <w:szCs w:val="20"/>
                <w:lang w:eastAsia="en-NZ"/>
              </w:rPr>
            </w:pPr>
            <w:r w:rsidRPr="007C312A">
              <w:rPr>
                <w:rFonts w:asciiTheme="minorHAnsi" w:eastAsia="Times New Roman" w:hAnsiTheme="minorHAnsi" w:cs="Calibri"/>
                <w:b/>
                <w:color w:val="000000"/>
                <w:szCs w:val="20"/>
                <w:lang w:eastAsia="en-NZ"/>
              </w:rPr>
              <w:lastRenderedPageBreak/>
              <w:t>Collective bargaining and employment issues</w:t>
            </w:r>
          </w:p>
        </w:tc>
      </w:tr>
      <w:tr w:rsidR="007E2BE4" w:rsidRPr="000C21B7" w14:paraId="6B2E9B86" w14:textId="77777777" w:rsidTr="00A6583F">
        <w:trPr>
          <w:trHeight w:val="694"/>
        </w:trPr>
        <w:tc>
          <w:tcPr>
            <w:tcW w:w="611" w:type="dxa"/>
            <w:tcBorders>
              <w:top w:val="nil"/>
              <w:left w:val="single" w:sz="4" w:space="0" w:color="auto"/>
              <w:bottom w:val="single" w:sz="4" w:space="0" w:color="auto"/>
              <w:right w:val="single" w:sz="4" w:space="0" w:color="auto"/>
            </w:tcBorders>
            <w:shd w:val="clear" w:color="auto" w:fill="auto"/>
            <w:hideMark/>
          </w:tcPr>
          <w:p w14:paraId="2C66AB4C" w14:textId="18403C83"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71</w:t>
            </w:r>
          </w:p>
        </w:tc>
        <w:tc>
          <w:tcPr>
            <w:tcW w:w="6498" w:type="dxa"/>
            <w:tcBorders>
              <w:top w:val="nil"/>
              <w:left w:val="nil"/>
              <w:bottom w:val="single" w:sz="4" w:space="0" w:color="auto"/>
              <w:right w:val="single" w:sz="4" w:space="0" w:color="auto"/>
            </w:tcBorders>
            <w:shd w:val="clear" w:color="auto" w:fill="auto"/>
            <w:hideMark/>
          </w:tcPr>
          <w:p w14:paraId="79C64FA2" w14:textId="441CBFD9"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were hired in the last financial year whose contracts included a 90-day probationary period? Please provide a breakdown by role.</w:t>
            </w:r>
          </w:p>
        </w:tc>
        <w:tc>
          <w:tcPr>
            <w:tcW w:w="6949" w:type="dxa"/>
            <w:tcBorders>
              <w:top w:val="nil"/>
              <w:left w:val="nil"/>
              <w:bottom w:val="single" w:sz="4" w:space="0" w:color="auto"/>
              <w:right w:val="single" w:sz="4" w:space="0" w:color="auto"/>
            </w:tcBorders>
            <w:shd w:val="clear" w:color="auto" w:fill="auto"/>
            <w:noWrap/>
            <w:hideMark/>
          </w:tcPr>
          <w:p w14:paraId="74984EEF" w14:textId="17252F17" w:rsidR="007E2BE4" w:rsidRPr="000C21B7" w:rsidRDefault="00501005"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7E2BE4" w:rsidRPr="000C21B7" w14:paraId="31F86891" w14:textId="77777777" w:rsidTr="00192D50">
        <w:trPr>
          <w:trHeight w:val="660"/>
        </w:trPr>
        <w:tc>
          <w:tcPr>
            <w:tcW w:w="611" w:type="dxa"/>
            <w:tcBorders>
              <w:top w:val="nil"/>
              <w:left w:val="single" w:sz="4" w:space="0" w:color="auto"/>
              <w:bottom w:val="single" w:sz="4" w:space="0" w:color="auto"/>
              <w:right w:val="single" w:sz="4" w:space="0" w:color="auto"/>
            </w:tcBorders>
            <w:shd w:val="clear" w:color="auto" w:fill="auto"/>
            <w:hideMark/>
          </w:tcPr>
          <w:p w14:paraId="76115E69" w14:textId="3C41EA09"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72</w:t>
            </w:r>
          </w:p>
        </w:tc>
        <w:tc>
          <w:tcPr>
            <w:tcW w:w="6498" w:type="dxa"/>
            <w:tcBorders>
              <w:top w:val="nil"/>
              <w:left w:val="nil"/>
              <w:bottom w:val="single" w:sz="4" w:space="0" w:color="auto"/>
              <w:right w:val="single" w:sz="4" w:space="0" w:color="auto"/>
            </w:tcBorders>
            <w:shd w:val="clear" w:color="auto" w:fill="auto"/>
            <w:hideMark/>
          </w:tcPr>
          <w:p w14:paraId="135FD05E" w14:textId="6AA8D614"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Please provide a summary of any collective employment agreement negotiations completed in the 2015/16 financial year including the cost of that, and an outline and timeline of negotiations to be conducted in 2015/16?</w:t>
            </w:r>
          </w:p>
        </w:tc>
        <w:tc>
          <w:tcPr>
            <w:tcW w:w="6949" w:type="dxa"/>
            <w:tcBorders>
              <w:top w:val="nil"/>
              <w:left w:val="nil"/>
              <w:bottom w:val="single" w:sz="4" w:space="0" w:color="auto"/>
              <w:right w:val="single" w:sz="4" w:space="0" w:color="auto"/>
            </w:tcBorders>
            <w:shd w:val="clear" w:color="auto" w:fill="auto"/>
            <w:noWrap/>
            <w:hideMark/>
          </w:tcPr>
          <w:p w14:paraId="5DC9611E" w14:textId="5EB697F4" w:rsidR="007E2BE4" w:rsidRPr="000C21B7" w:rsidRDefault="00501005"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7E2BE4" w:rsidRPr="000C21B7" w14:paraId="43AA9E5E" w14:textId="77777777" w:rsidTr="00192D50">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7AC77E9" w14:textId="65D95B72"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73</w:t>
            </w:r>
          </w:p>
        </w:tc>
        <w:tc>
          <w:tcPr>
            <w:tcW w:w="6498" w:type="dxa"/>
            <w:tcBorders>
              <w:top w:val="single" w:sz="4" w:space="0" w:color="auto"/>
              <w:left w:val="nil"/>
              <w:bottom w:val="single" w:sz="4" w:space="0" w:color="auto"/>
              <w:right w:val="single" w:sz="4" w:space="0" w:color="auto"/>
            </w:tcBorders>
            <w:shd w:val="clear" w:color="auto" w:fill="auto"/>
            <w:hideMark/>
          </w:tcPr>
          <w:p w14:paraId="7E80E9E7" w14:textId="6F7023C9"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were on collective and individual employment agreements respectively in the last financial year? How does this compare with the numbers of staff on collective and individual employment contracts for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29A2EF7" w14:textId="7B45ADE4" w:rsidR="007E2BE4" w:rsidRPr="000C21B7" w:rsidRDefault="001E734A"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All Commission staff were on individual employment agreement</w:t>
            </w:r>
            <w:r w:rsidR="00DB6B48">
              <w:rPr>
                <w:rFonts w:asciiTheme="minorHAnsi" w:eastAsia="Times New Roman" w:hAnsiTheme="minorHAnsi" w:cs="Calibri"/>
                <w:color w:val="000000"/>
                <w:szCs w:val="20"/>
                <w:lang w:eastAsia="en-NZ"/>
              </w:rPr>
              <w:t>s</w:t>
            </w:r>
            <w:r>
              <w:rPr>
                <w:rFonts w:asciiTheme="minorHAnsi" w:eastAsia="Times New Roman" w:hAnsiTheme="minorHAnsi" w:cs="Calibri"/>
                <w:color w:val="000000"/>
                <w:szCs w:val="20"/>
                <w:lang w:eastAsia="en-NZ"/>
              </w:rPr>
              <w:t xml:space="preserve"> in 2015/16 and in the previous four financial years.</w:t>
            </w:r>
          </w:p>
        </w:tc>
      </w:tr>
      <w:tr w:rsidR="001E734A" w:rsidRPr="001E734A" w14:paraId="1A335718" w14:textId="77777777" w:rsidTr="00A6583F">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51CFAAB8" w14:textId="5998F133" w:rsidR="001E734A" w:rsidRPr="001E734A" w:rsidRDefault="001E734A" w:rsidP="001E734A">
            <w:pPr>
              <w:spacing w:before="120" w:after="120" w:line="240" w:lineRule="auto"/>
              <w:rPr>
                <w:rFonts w:asciiTheme="minorHAnsi" w:eastAsia="Times New Roman" w:hAnsiTheme="minorHAnsi" w:cs="Calibri"/>
                <w:color w:val="000000"/>
                <w:szCs w:val="20"/>
                <w:lang w:eastAsia="en-NZ"/>
              </w:rPr>
            </w:pPr>
            <w:r w:rsidRPr="001E734A">
              <w:rPr>
                <w:rFonts w:asciiTheme="minorHAnsi" w:eastAsia="Times New Roman" w:hAnsiTheme="minorHAnsi" w:cs="Calibri"/>
                <w:color w:val="000000"/>
                <w:szCs w:val="20"/>
                <w:lang w:eastAsia="en-NZ"/>
              </w:rPr>
              <w:t>74</w:t>
            </w:r>
          </w:p>
        </w:tc>
        <w:tc>
          <w:tcPr>
            <w:tcW w:w="6498" w:type="dxa"/>
            <w:tcBorders>
              <w:top w:val="single" w:sz="4" w:space="0" w:color="auto"/>
              <w:left w:val="nil"/>
              <w:bottom w:val="single" w:sz="4" w:space="0" w:color="auto"/>
              <w:right w:val="single" w:sz="4" w:space="0" w:color="auto"/>
            </w:tcBorders>
            <w:shd w:val="clear" w:color="auto" w:fill="auto"/>
            <w:hideMark/>
          </w:tcPr>
          <w:p w14:paraId="26D5276B" w14:textId="7E020672" w:rsidR="001E734A" w:rsidRPr="001E734A" w:rsidRDefault="001E734A" w:rsidP="001E734A">
            <w:pPr>
              <w:spacing w:before="120" w:after="120" w:line="240" w:lineRule="auto"/>
              <w:rPr>
                <w:rFonts w:asciiTheme="minorHAnsi" w:eastAsia="Times New Roman" w:hAnsiTheme="minorHAnsi" w:cs="Calibri"/>
                <w:color w:val="000000"/>
                <w:szCs w:val="20"/>
                <w:lang w:eastAsia="en-NZ"/>
              </w:rPr>
            </w:pPr>
            <w:r w:rsidRPr="001E734A">
              <w:rPr>
                <w:rFonts w:asciiTheme="minorHAnsi" w:eastAsia="Times New Roman" w:hAnsiTheme="minorHAnsi" w:cs="Times New Roman"/>
                <w:szCs w:val="20"/>
                <w:lang w:val="en-GB" w:eastAsia="en-GB"/>
              </w:rPr>
              <w:t>Were any specific instructions, directions or advice received in relation to employment agreement matters from the State Services Commission or responsible Minister in the 2015/16 financial year? If so, please provide details.</w:t>
            </w:r>
          </w:p>
        </w:tc>
        <w:tc>
          <w:tcPr>
            <w:tcW w:w="6949" w:type="dxa"/>
            <w:tcBorders>
              <w:top w:val="single" w:sz="4" w:space="0" w:color="auto"/>
              <w:left w:val="nil"/>
              <w:bottom w:val="single" w:sz="4" w:space="0" w:color="auto"/>
              <w:right w:val="single" w:sz="4" w:space="0" w:color="auto"/>
            </w:tcBorders>
            <w:shd w:val="clear" w:color="auto" w:fill="auto"/>
            <w:noWrap/>
            <w:hideMark/>
          </w:tcPr>
          <w:p w14:paraId="1322795A" w14:textId="69180587" w:rsidR="001E734A" w:rsidRPr="001E734A" w:rsidRDefault="001E734A" w:rsidP="001E734A">
            <w:pPr>
              <w:spacing w:before="120" w:after="120" w:line="240" w:lineRule="auto"/>
              <w:rPr>
                <w:rFonts w:asciiTheme="minorHAnsi" w:eastAsia="Times New Roman" w:hAnsiTheme="minorHAnsi" w:cs="Calibri"/>
                <w:color w:val="000000"/>
                <w:szCs w:val="20"/>
                <w:lang w:eastAsia="en-NZ"/>
              </w:rPr>
            </w:pPr>
            <w:r w:rsidRPr="001E734A">
              <w:rPr>
                <w:rFonts w:asciiTheme="minorHAnsi" w:hAnsiTheme="minorHAnsi"/>
                <w:szCs w:val="20"/>
                <w:lang w:eastAsia="en-NZ"/>
              </w:rPr>
              <w:t>The Chair of the Commission consults with the State Services Commission regarding the terms and conditions of the General Manager’s employment, including with respect to any remuneration adjustment.</w:t>
            </w:r>
          </w:p>
        </w:tc>
      </w:tr>
    </w:tbl>
    <w:p w14:paraId="2816154B" w14:textId="77777777" w:rsidR="00501005" w:rsidRDefault="00501005">
      <w:r>
        <w:br w:type="page"/>
      </w:r>
    </w:p>
    <w:tbl>
      <w:tblPr>
        <w:tblW w:w="14058" w:type="dxa"/>
        <w:tblInd w:w="88" w:type="dxa"/>
        <w:tblLook w:val="04A0" w:firstRow="1" w:lastRow="0" w:firstColumn="1" w:lastColumn="0" w:noHBand="0" w:noVBand="1"/>
      </w:tblPr>
      <w:tblGrid>
        <w:gridCol w:w="611"/>
        <w:gridCol w:w="6498"/>
        <w:gridCol w:w="6949"/>
      </w:tblGrid>
      <w:tr w:rsidR="001E734A" w:rsidRPr="007C312A" w14:paraId="69C5C504" w14:textId="77777777" w:rsidTr="00501005">
        <w:trPr>
          <w:trHeight w:val="545"/>
        </w:trPr>
        <w:tc>
          <w:tcPr>
            <w:tcW w:w="14058" w:type="dxa"/>
            <w:gridSpan w:val="3"/>
            <w:tcBorders>
              <w:bottom w:val="single" w:sz="4" w:space="0" w:color="auto"/>
            </w:tcBorders>
            <w:shd w:val="clear" w:color="auto" w:fill="auto"/>
            <w:vAlign w:val="center"/>
          </w:tcPr>
          <w:p w14:paraId="45B5C7FB" w14:textId="1DF055BE" w:rsidR="001E734A" w:rsidRPr="007C312A" w:rsidRDefault="001E734A" w:rsidP="00FF4666">
            <w:pPr>
              <w:spacing w:before="360" w:after="120" w:line="240" w:lineRule="auto"/>
              <w:rPr>
                <w:rFonts w:asciiTheme="minorHAnsi" w:eastAsia="Times New Roman" w:hAnsiTheme="minorHAnsi" w:cs="Calibri"/>
                <w:b/>
                <w:color w:val="000000"/>
                <w:szCs w:val="20"/>
                <w:lang w:eastAsia="en-NZ"/>
              </w:rPr>
            </w:pPr>
            <w:r w:rsidRPr="007C312A">
              <w:rPr>
                <w:rFonts w:asciiTheme="minorHAnsi" w:eastAsia="Times New Roman" w:hAnsiTheme="minorHAnsi" w:cs="Calibri"/>
                <w:b/>
                <w:color w:val="000000"/>
                <w:szCs w:val="20"/>
                <w:lang w:eastAsia="en-NZ"/>
              </w:rPr>
              <w:lastRenderedPageBreak/>
              <w:t>Leave and EAP</w:t>
            </w:r>
          </w:p>
        </w:tc>
      </w:tr>
      <w:tr w:rsidR="001E734A" w:rsidRPr="000C21B7" w14:paraId="2ED8DE89" w14:textId="77777777" w:rsidTr="00A6583F">
        <w:trPr>
          <w:trHeight w:val="990"/>
        </w:trPr>
        <w:tc>
          <w:tcPr>
            <w:tcW w:w="611" w:type="dxa"/>
            <w:tcBorders>
              <w:top w:val="nil"/>
              <w:left w:val="single" w:sz="4" w:space="0" w:color="auto"/>
              <w:bottom w:val="single" w:sz="4" w:space="0" w:color="auto"/>
              <w:right w:val="single" w:sz="4" w:space="0" w:color="auto"/>
            </w:tcBorders>
            <w:shd w:val="clear" w:color="auto" w:fill="auto"/>
            <w:hideMark/>
          </w:tcPr>
          <w:p w14:paraId="445A1CCA" w14:textId="1C1FB297" w:rsidR="001E734A" w:rsidRPr="00C229E5" w:rsidRDefault="001E734A" w:rsidP="001E734A">
            <w:pPr>
              <w:spacing w:before="120" w:after="120" w:line="240" w:lineRule="auto"/>
              <w:rPr>
                <w:rFonts w:asciiTheme="minorHAnsi" w:eastAsia="Times New Roman" w:hAnsiTheme="minorHAnsi" w:cs="Calibri"/>
                <w:color w:val="000000"/>
                <w:szCs w:val="20"/>
                <w:lang w:eastAsia="en-NZ"/>
              </w:rPr>
            </w:pPr>
            <w:r w:rsidRPr="00C229E5">
              <w:rPr>
                <w:rFonts w:asciiTheme="minorHAnsi" w:eastAsia="Times New Roman" w:hAnsiTheme="minorHAnsi" w:cs="Calibri"/>
                <w:color w:val="000000"/>
                <w:szCs w:val="20"/>
                <w:lang w:eastAsia="en-NZ"/>
              </w:rPr>
              <w:t>75</w:t>
            </w:r>
          </w:p>
        </w:tc>
        <w:tc>
          <w:tcPr>
            <w:tcW w:w="6498" w:type="dxa"/>
            <w:tcBorders>
              <w:top w:val="nil"/>
              <w:left w:val="nil"/>
              <w:bottom w:val="single" w:sz="4" w:space="0" w:color="auto"/>
              <w:right w:val="single" w:sz="4" w:space="0" w:color="auto"/>
            </w:tcBorders>
            <w:shd w:val="clear" w:color="auto" w:fill="auto"/>
            <w:hideMark/>
          </w:tcPr>
          <w:p w14:paraId="500F465A" w14:textId="6838D35E" w:rsidR="001E734A" w:rsidRPr="00C229E5" w:rsidRDefault="001E734A" w:rsidP="001E734A">
            <w:pPr>
              <w:spacing w:before="120" w:after="120" w:line="240" w:lineRule="auto"/>
              <w:rPr>
                <w:rFonts w:asciiTheme="minorHAnsi" w:eastAsia="Times New Roman" w:hAnsiTheme="minorHAnsi" w:cs="Calibri"/>
                <w:color w:val="000000"/>
                <w:szCs w:val="20"/>
                <w:lang w:eastAsia="en-NZ"/>
              </w:rPr>
            </w:pPr>
            <w:r w:rsidRPr="00C229E5">
              <w:rPr>
                <w:rFonts w:asciiTheme="minorHAnsi" w:eastAsia="Times New Roman" w:hAnsiTheme="minorHAnsi" w:cs="Times New Roman"/>
                <w:szCs w:val="20"/>
                <w:lang w:val="en-GB" w:eastAsia="en-GB"/>
              </w:rPr>
              <w:t>How many days of annual leave did employees have accrued on average during 2015/16? How does this compare to each of the previous four years? What strategies are used to encourage employees to reduce annual leave balances?</w:t>
            </w:r>
          </w:p>
        </w:tc>
        <w:tc>
          <w:tcPr>
            <w:tcW w:w="6949" w:type="dxa"/>
            <w:tcBorders>
              <w:top w:val="nil"/>
              <w:left w:val="nil"/>
              <w:bottom w:val="single" w:sz="4" w:space="0" w:color="auto"/>
              <w:right w:val="single" w:sz="4" w:space="0" w:color="auto"/>
            </w:tcBorders>
            <w:shd w:val="clear" w:color="auto" w:fill="auto"/>
            <w:noWrap/>
            <w:hideMark/>
          </w:tcPr>
          <w:p w14:paraId="555F0F36" w14:textId="77C1D280" w:rsidR="002F00C2" w:rsidRDefault="002F00C2" w:rsidP="003F2C3D">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2015/16: 14.50; 2014/15: 15; 2013/14: 10; 2012/13: 10; and, 2011/12: 10</w:t>
            </w:r>
          </w:p>
          <w:p w14:paraId="750AC3C8" w14:textId="2FA6A0DB" w:rsidR="001E734A" w:rsidRPr="000C21B7" w:rsidRDefault="00C229E5" w:rsidP="00E01BE9">
            <w:pPr>
              <w:spacing w:before="120" w:after="120" w:line="240" w:lineRule="auto"/>
              <w:rPr>
                <w:rFonts w:asciiTheme="minorHAnsi" w:eastAsia="Times New Roman" w:hAnsiTheme="minorHAnsi" w:cs="Calibri"/>
                <w:color w:val="000000"/>
                <w:szCs w:val="20"/>
                <w:lang w:eastAsia="en-NZ"/>
              </w:rPr>
            </w:pPr>
            <w:r w:rsidRPr="00C229E5">
              <w:rPr>
                <w:rFonts w:asciiTheme="minorHAnsi" w:hAnsiTheme="minorHAnsi"/>
                <w:szCs w:val="20"/>
                <w:lang w:eastAsia="en-NZ"/>
              </w:rPr>
              <w:t>The Commission</w:t>
            </w:r>
            <w:r w:rsidR="00E01BE9">
              <w:rPr>
                <w:rFonts w:asciiTheme="minorHAnsi" w:hAnsiTheme="minorHAnsi"/>
                <w:szCs w:val="20"/>
                <w:lang w:eastAsia="en-NZ"/>
              </w:rPr>
              <w:t xml:space="preserve"> places an</w:t>
            </w:r>
            <w:r w:rsidR="00C2258D">
              <w:rPr>
                <w:rFonts w:asciiTheme="minorHAnsi" w:hAnsiTheme="minorHAnsi"/>
                <w:szCs w:val="20"/>
                <w:lang w:eastAsia="en-NZ"/>
              </w:rPr>
              <w:t xml:space="preserve"> </w:t>
            </w:r>
            <w:r w:rsidR="00E01BE9">
              <w:rPr>
                <w:rFonts w:asciiTheme="minorHAnsi" w:hAnsiTheme="minorHAnsi"/>
                <w:szCs w:val="20"/>
                <w:lang w:eastAsia="en-NZ"/>
              </w:rPr>
              <w:t>emphasis on a</w:t>
            </w:r>
            <w:r w:rsidR="00C2258D">
              <w:rPr>
                <w:rFonts w:asciiTheme="minorHAnsi" w:hAnsiTheme="minorHAnsi"/>
                <w:szCs w:val="20"/>
                <w:lang w:eastAsia="en-NZ"/>
              </w:rPr>
              <w:t xml:space="preserve"> healthy work-life balance, to maintain personal wellness</w:t>
            </w:r>
            <w:r w:rsidR="00E01BE9">
              <w:rPr>
                <w:rFonts w:asciiTheme="minorHAnsi" w:hAnsiTheme="minorHAnsi"/>
                <w:szCs w:val="20"/>
                <w:lang w:eastAsia="en-NZ"/>
              </w:rPr>
              <w:t>,</w:t>
            </w:r>
            <w:r w:rsidR="00C2258D">
              <w:rPr>
                <w:rFonts w:asciiTheme="minorHAnsi" w:hAnsiTheme="minorHAnsi"/>
                <w:szCs w:val="20"/>
                <w:lang w:eastAsia="en-NZ"/>
              </w:rPr>
              <w:t xml:space="preserve"> and prevent and manage stress</w:t>
            </w:r>
            <w:r w:rsidR="003F2C3D">
              <w:rPr>
                <w:rFonts w:asciiTheme="minorHAnsi" w:hAnsiTheme="minorHAnsi"/>
                <w:szCs w:val="20"/>
                <w:lang w:eastAsia="en-NZ"/>
              </w:rPr>
              <w:t>. One means of assisting staff in th</w:t>
            </w:r>
            <w:r w:rsidR="00E01BE9">
              <w:rPr>
                <w:rFonts w:asciiTheme="minorHAnsi" w:hAnsiTheme="minorHAnsi"/>
                <w:szCs w:val="20"/>
                <w:lang w:eastAsia="en-NZ"/>
              </w:rPr>
              <w:t>ese</w:t>
            </w:r>
            <w:r w:rsidR="003F2C3D">
              <w:rPr>
                <w:rFonts w:asciiTheme="minorHAnsi" w:hAnsiTheme="minorHAnsi"/>
                <w:szCs w:val="20"/>
                <w:lang w:eastAsia="en-NZ"/>
              </w:rPr>
              <w:t xml:space="preserve"> area</w:t>
            </w:r>
            <w:r w:rsidR="00E01BE9">
              <w:rPr>
                <w:rFonts w:asciiTheme="minorHAnsi" w:hAnsiTheme="minorHAnsi"/>
                <w:szCs w:val="20"/>
                <w:lang w:eastAsia="en-NZ"/>
              </w:rPr>
              <w:t>s</w:t>
            </w:r>
            <w:r w:rsidR="003F2C3D">
              <w:rPr>
                <w:rFonts w:asciiTheme="minorHAnsi" w:hAnsiTheme="minorHAnsi"/>
                <w:szCs w:val="20"/>
                <w:lang w:eastAsia="en-NZ"/>
              </w:rPr>
              <w:t xml:space="preserve"> is to ensure that annual leave balances are activel</w:t>
            </w:r>
            <w:r w:rsidR="00E01BE9">
              <w:rPr>
                <w:rFonts w:asciiTheme="minorHAnsi" w:hAnsiTheme="minorHAnsi"/>
                <w:szCs w:val="20"/>
                <w:lang w:eastAsia="en-NZ"/>
              </w:rPr>
              <w:t>y managed</w:t>
            </w:r>
            <w:r w:rsidR="003F2C3D">
              <w:rPr>
                <w:rFonts w:asciiTheme="minorHAnsi" w:hAnsiTheme="minorHAnsi"/>
                <w:szCs w:val="20"/>
                <w:lang w:eastAsia="en-NZ"/>
              </w:rPr>
              <w:t>.</w:t>
            </w:r>
            <w:r w:rsidRPr="00C229E5">
              <w:rPr>
                <w:rFonts w:asciiTheme="minorHAnsi" w:eastAsia="Times New Roman" w:hAnsiTheme="minorHAnsi" w:cs="Calibri"/>
                <w:color w:val="000000"/>
                <w:szCs w:val="20"/>
                <w:lang w:eastAsia="en-NZ"/>
              </w:rPr>
              <w:t xml:space="preserve"> </w:t>
            </w:r>
          </w:p>
        </w:tc>
      </w:tr>
      <w:tr w:rsidR="001E734A" w:rsidRPr="000C21B7" w14:paraId="0D5BD26B" w14:textId="77777777" w:rsidTr="00A6583F">
        <w:trPr>
          <w:trHeight w:val="990"/>
        </w:trPr>
        <w:tc>
          <w:tcPr>
            <w:tcW w:w="611" w:type="dxa"/>
            <w:tcBorders>
              <w:top w:val="nil"/>
              <w:left w:val="single" w:sz="4" w:space="0" w:color="auto"/>
              <w:bottom w:val="single" w:sz="4" w:space="0" w:color="auto"/>
              <w:right w:val="single" w:sz="4" w:space="0" w:color="auto"/>
            </w:tcBorders>
            <w:shd w:val="clear" w:color="auto" w:fill="auto"/>
            <w:hideMark/>
          </w:tcPr>
          <w:p w14:paraId="50DDF83F" w14:textId="53D50F45"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76</w:t>
            </w:r>
          </w:p>
        </w:tc>
        <w:tc>
          <w:tcPr>
            <w:tcW w:w="6498" w:type="dxa"/>
            <w:tcBorders>
              <w:top w:val="nil"/>
              <w:left w:val="nil"/>
              <w:bottom w:val="single" w:sz="4" w:space="0" w:color="auto"/>
              <w:right w:val="single" w:sz="4" w:space="0" w:color="auto"/>
            </w:tcBorders>
            <w:shd w:val="clear" w:color="auto" w:fill="auto"/>
            <w:hideMark/>
          </w:tcPr>
          <w:p w14:paraId="6E8977DA" w14:textId="2E17A231"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annual leave applications did the agency or organisation cancel or refuse during 2015/16? How does this compare to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2AC7E6C6" w14:textId="13DB82FA" w:rsidR="001E734A" w:rsidRPr="000C21B7" w:rsidRDefault="00501005"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1E734A" w:rsidRPr="000C21B7" w14:paraId="6D6F378F" w14:textId="77777777" w:rsidTr="00A6583F">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6A3FC9C" w14:textId="0233B8AE"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77</w:t>
            </w:r>
          </w:p>
        </w:tc>
        <w:tc>
          <w:tcPr>
            <w:tcW w:w="6498" w:type="dxa"/>
            <w:tcBorders>
              <w:top w:val="single" w:sz="4" w:space="0" w:color="auto"/>
              <w:left w:val="nil"/>
              <w:bottom w:val="single" w:sz="4" w:space="0" w:color="auto"/>
              <w:right w:val="single" w:sz="4" w:space="0" w:color="auto"/>
            </w:tcBorders>
            <w:shd w:val="clear" w:color="auto" w:fill="auto"/>
            <w:hideMark/>
          </w:tcPr>
          <w:p w14:paraId="2C1EA6D1" w14:textId="4C7F6BF0"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employees sold their fourth week of annual leave in the 2015/16 financial year? How does this compare to each of the previous financial years since this policy came into effect?</w:t>
            </w:r>
          </w:p>
        </w:tc>
        <w:tc>
          <w:tcPr>
            <w:tcW w:w="6949" w:type="dxa"/>
            <w:tcBorders>
              <w:top w:val="single" w:sz="4" w:space="0" w:color="auto"/>
              <w:left w:val="nil"/>
              <w:bottom w:val="single" w:sz="4" w:space="0" w:color="auto"/>
              <w:right w:val="single" w:sz="4" w:space="0" w:color="auto"/>
            </w:tcBorders>
            <w:shd w:val="clear" w:color="auto" w:fill="auto"/>
            <w:noWrap/>
            <w:hideMark/>
          </w:tcPr>
          <w:p w14:paraId="26F128FB" w14:textId="309E3E0F" w:rsidR="001E734A" w:rsidRPr="00544E50" w:rsidRDefault="00501005" w:rsidP="00501005">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O</w:t>
            </w:r>
            <w:r w:rsidR="00544E50" w:rsidRPr="00544E50">
              <w:rPr>
                <w:rFonts w:asciiTheme="minorHAnsi" w:eastAsia="Times New Roman" w:hAnsiTheme="minorHAnsi" w:cs="Calibri"/>
                <w:color w:val="000000"/>
                <w:szCs w:val="20"/>
                <w:lang w:eastAsia="en-NZ"/>
              </w:rPr>
              <w:t>ne staff member in 2015/16; one staff member in 2013/14; and</w:t>
            </w:r>
            <w:r>
              <w:rPr>
                <w:rFonts w:asciiTheme="minorHAnsi" w:eastAsia="Times New Roman" w:hAnsiTheme="minorHAnsi" w:cs="Calibri"/>
                <w:color w:val="000000"/>
                <w:szCs w:val="20"/>
                <w:lang w:eastAsia="en-NZ"/>
              </w:rPr>
              <w:t>,</w:t>
            </w:r>
            <w:r w:rsidR="00544E50" w:rsidRPr="00544E50">
              <w:rPr>
                <w:rFonts w:asciiTheme="minorHAnsi" w:eastAsia="Times New Roman" w:hAnsiTheme="minorHAnsi" w:cs="Calibri"/>
                <w:color w:val="000000"/>
                <w:szCs w:val="20"/>
                <w:lang w:eastAsia="en-NZ"/>
              </w:rPr>
              <w:t xml:space="preserve"> one staff member in 2011/12.</w:t>
            </w:r>
          </w:p>
        </w:tc>
      </w:tr>
      <w:tr w:rsidR="001E734A" w:rsidRPr="000C21B7" w14:paraId="6F41D556" w14:textId="77777777" w:rsidTr="00192D50">
        <w:trPr>
          <w:trHeight w:val="132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5EB362DB" w14:textId="74852B22" w:rsidR="001E734A" w:rsidRPr="00C229E5" w:rsidRDefault="001E734A" w:rsidP="00C229E5">
            <w:pPr>
              <w:spacing w:before="120" w:after="120" w:line="240" w:lineRule="auto"/>
              <w:rPr>
                <w:rFonts w:asciiTheme="minorHAnsi" w:eastAsia="Times New Roman" w:hAnsiTheme="minorHAnsi" w:cs="Calibri"/>
                <w:color w:val="000000"/>
                <w:szCs w:val="20"/>
                <w:lang w:eastAsia="en-NZ"/>
              </w:rPr>
            </w:pPr>
            <w:r w:rsidRPr="00C229E5">
              <w:rPr>
                <w:rFonts w:asciiTheme="minorHAnsi" w:eastAsia="Times New Roman" w:hAnsiTheme="minorHAnsi" w:cs="Calibri"/>
                <w:color w:val="000000"/>
                <w:szCs w:val="20"/>
                <w:lang w:eastAsia="en-NZ"/>
              </w:rPr>
              <w:t>78</w:t>
            </w:r>
          </w:p>
        </w:tc>
        <w:tc>
          <w:tcPr>
            <w:tcW w:w="6498" w:type="dxa"/>
            <w:tcBorders>
              <w:top w:val="single" w:sz="4" w:space="0" w:color="auto"/>
              <w:left w:val="nil"/>
              <w:bottom w:val="single" w:sz="4" w:space="0" w:color="auto"/>
              <w:right w:val="single" w:sz="4" w:space="0" w:color="auto"/>
            </w:tcBorders>
            <w:shd w:val="clear" w:color="auto" w:fill="auto"/>
            <w:hideMark/>
          </w:tcPr>
          <w:p w14:paraId="22E459C8" w14:textId="20B1975B" w:rsidR="001E734A" w:rsidRPr="000C21B7" w:rsidRDefault="001E734A" w:rsidP="00C229E5">
            <w:pPr>
              <w:spacing w:before="120" w:after="120" w:line="240" w:lineRule="auto"/>
              <w:rPr>
                <w:rFonts w:asciiTheme="minorHAnsi" w:eastAsia="Times New Roman" w:hAnsiTheme="minorHAnsi" w:cs="Calibri"/>
                <w:color w:val="000000"/>
                <w:szCs w:val="20"/>
                <w:lang w:eastAsia="en-NZ"/>
              </w:rPr>
            </w:pPr>
            <w:r w:rsidRPr="00C229E5">
              <w:rPr>
                <w:rFonts w:asciiTheme="minorHAnsi" w:eastAsia="Times New Roman" w:hAnsiTheme="minorHAnsi" w:cs="Times New Roman"/>
                <w:szCs w:val="20"/>
                <w:lang w:val="en-GB" w:eastAsia="en-GB"/>
              </w:rPr>
              <w:t>How many days of sick leave did employees take on average during 2015/16? How does this compare to each of the previous four financial years? What strategies are used to reduce the amount of sick leave employees need to take?</w:t>
            </w:r>
          </w:p>
        </w:tc>
        <w:tc>
          <w:tcPr>
            <w:tcW w:w="6949" w:type="dxa"/>
            <w:tcBorders>
              <w:top w:val="single" w:sz="4" w:space="0" w:color="auto"/>
              <w:left w:val="nil"/>
              <w:bottom w:val="single" w:sz="4" w:space="0" w:color="auto"/>
              <w:right w:val="single" w:sz="4" w:space="0" w:color="auto"/>
            </w:tcBorders>
            <w:shd w:val="clear" w:color="auto" w:fill="auto"/>
            <w:noWrap/>
            <w:hideMark/>
          </w:tcPr>
          <w:p w14:paraId="4771A027" w14:textId="2EF8B96A" w:rsidR="002F00C2" w:rsidRPr="001A344C" w:rsidRDefault="002F00C2" w:rsidP="002F00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2015/16: 3.75; 2014/15: 3.80; and, 2013/14: 3.50. Information for 2012/13 &amp; 2011/12 is not available at this time because our </w:t>
            </w:r>
            <w:r w:rsidRPr="001A344C">
              <w:rPr>
                <w:rFonts w:asciiTheme="minorHAnsi" w:eastAsia="Times New Roman" w:hAnsiTheme="minorHAnsi" w:cs="Calibri"/>
                <w:color w:val="000000"/>
                <w:szCs w:val="20"/>
                <w:lang w:eastAsia="en-NZ"/>
              </w:rPr>
              <w:t>financial services provider (</w:t>
            </w:r>
            <w:r>
              <w:rPr>
                <w:rFonts w:asciiTheme="minorHAnsi" w:eastAsia="Times New Roman" w:hAnsiTheme="minorHAnsi" w:cs="Calibri"/>
                <w:color w:val="000000"/>
                <w:szCs w:val="20"/>
                <w:lang w:eastAsia="en-NZ"/>
              </w:rPr>
              <w:t xml:space="preserve">Inland Revenue Department) is unable </w:t>
            </w:r>
            <w:r w:rsidRPr="001A344C">
              <w:rPr>
                <w:rFonts w:asciiTheme="minorHAnsi" w:eastAsia="Times New Roman" w:hAnsiTheme="minorHAnsi" w:cs="Calibri"/>
                <w:color w:val="000000"/>
                <w:szCs w:val="20"/>
                <w:lang w:eastAsia="en-NZ"/>
              </w:rPr>
              <w:t>to complete the update due to Asteron House being temporarily closed for safety reasons following the recent earthquake and aftershocks. We will forward this information as soon as we are able.</w:t>
            </w:r>
          </w:p>
          <w:p w14:paraId="3235DA39" w14:textId="192C82F4" w:rsidR="001E734A" w:rsidRPr="000C21B7" w:rsidRDefault="002F00C2" w:rsidP="002F00C2">
            <w:pPr>
              <w:spacing w:before="120" w:after="120" w:line="240" w:lineRule="auto"/>
              <w:rPr>
                <w:rFonts w:asciiTheme="minorHAnsi" w:eastAsia="Times New Roman" w:hAnsiTheme="minorHAnsi" w:cs="Calibri"/>
                <w:color w:val="000000"/>
                <w:szCs w:val="20"/>
                <w:lang w:eastAsia="en-NZ"/>
              </w:rPr>
            </w:pPr>
            <w:r>
              <w:rPr>
                <w:rFonts w:asciiTheme="minorHAnsi" w:hAnsiTheme="minorHAnsi"/>
                <w:szCs w:val="20"/>
                <w:lang w:eastAsia="en-NZ"/>
              </w:rPr>
              <w:t>T</w:t>
            </w:r>
            <w:r w:rsidR="00E01BE9">
              <w:rPr>
                <w:rFonts w:asciiTheme="minorHAnsi" w:hAnsiTheme="minorHAnsi"/>
                <w:szCs w:val="20"/>
                <w:lang w:eastAsia="en-NZ"/>
              </w:rPr>
              <w:t>he Commission supports employees taking reasonable time off work for their own sickness or injury and for domestic leave to attend to the sickness or injury of a member of their family. In addition, the Commission also operates a Wellness Policy providing a range of initiatives that are designed to maintain a healthy work-life balance, personal wellness, and prevent &amp; manage stress.</w:t>
            </w:r>
          </w:p>
        </w:tc>
      </w:tr>
      <w:tr w:rsidR="001E734A" w:rsidRPr="000C21B7" w14:paraId="1ECCA946" w14:textId="77777777" w:rsidTr="00192D50">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BA232FC" w14:textId="77760B14" w:rsidR="001E734A" w:rsidRPr="00C229E5" w:rsidRDefault="001E734A" w:rsidP="00C229E5">
            <w:pPr>
              <w:spacing w:before="120" w:after="120" w:line="240" w:lineRule="auto"/>
              <w:rPr>
                <w:rFonts w:asciiTheme="minorHAnsi" w:eastAsia="Times New Roman" w:hAnsiTheme="minorHAnsi" w:cs="Calibri"/>
                <w:color w:val="000000"/>
                <w:szCs w:val="20"/>
                <w:lang w:eastAsia="en-NZ"/>
              </w:rPr>
            </w:pPr>
            <w:r w:rsidRPr="00C229E5">
              <w:rPr>
                <w:rFonts w:asciiTheme="minorHAnsi" w:eastAsia="Times New Roman" w:hAnsiTheme="minorHAnsi" w:cs="Calibri"/>
                <w:color w:val="000000"/>
                <w:szCs w:val="20"/>
                <w:lang w:eastAsia="en-NZ"/>
              </w:rPr>
              <w:t>79</w:t>
            </w:r>
          </w:p>
        </w:tc>
        <w:tc>
          <w:tcPr>
            <w:tcW w:w="6498" w:type="dxa"/>
            <w:tcBorders>
              <w:top w:val="single" w:sz="4" w:space="0" w:color="auto"/>
              <w:left w:val="nil"/>
              <w:bottom w:val="single" w:sz="4" w:space="0" w:color="auto"/>
              <w:right w:val="single" w:sz="4" w:space="0" w:color="auto"/>
            </w:tcBorders>
            <w:shd w:val="clear" w:color="auto" w:fill="auto"/>
            <w:hideMark/>
          </w:tcPr>
          <w:p w14:paraId="288AD95F" w14:textId="4DB55D51" w:rsidR="001E734A" w:rsidRPr="000C21B7" w:rsidRDefault="001E734A" w:rsidP="00C229E5">
            <w:pPr>
              <w:spacing w:before="120" w:after="120" w:line="240" w:lineRule="auto"/>
              <w:rPr>
                <w:rFonts w:asciiTheme="minorHAnsi" w:eastAsia="Times New Roman" w:hAnsiTheme="minorHAnsi" w:cs="Calibri"/>
                <w:color w:val="000000"/>
                <w:szCs w:val="20"/>
                <w:lang w:eastAsia="en-NZ"/>
              </w:rPr>
            </w:pPr>
            <w:r w:rsidRPr="00C229E5">
              <w:rPr>
                <w:rFonts w:asciiTheme="minorHAnsi" w:eastAsia="Times New Roman" w:hAnsiTheme="minorHAnsi" w:cs="Times New Roman"/>
                <w:szCs w:val="20"/>
                <w:lang w:val="en-GB" w:eastAsia="en-GB"/>
              </w:rPr>
              <w:t>How much was spent on EAP or workplace counselling in the 2015/16 financial year and how did that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71C1D399" w14:textId="08C7DAD4" w:rsidR="001E734A" w:rsidRPr="009167DF" w:rsidRDefault="00C229E5" w:rsidP="00501005">
            <w:pPr>
              <w:spacing w:before="120" w:after="120" w:line="240" w:lineRule="auto"/>
              <w:rPr>
                <w:rFonts w:asciiTheme="minorHAnsi" w:eastAsia="Times New Roman" w:hAnsiTheme="minorHAnsi" w:cs="Calibri"/>
                <w:color w:val="000000"/>
                <w:szCs w:val="20"/>
                <w:lang w:eastAsia="en-NZ"/>
              </w:rPr>
            </w:pPr>
            <w:r w:rsidRPr="009167DF">
              <w:rPr>
                <w:rFonts w:asciiTheme="minorHAnsi" w:eastAsia="Times New Roman" w:hAnsiTheme="minorHAnsi" w:cs="Calibri"/>
                <w:color w:val="000000"/>
                <w:szCs w:val="20"/>
                <w:lang w:eastAsia="en-NZ"/>
              </w:rPr>
              <w:t xml:space="preserve">The Commission spent </w:t>
            </w:r>
            <w:r w:rsidR="009167DF" w:rsidRPr="009167DF">
              <w:rPr>
                <w:rFonts w:asciiTheme="minorHAnsi" w:eastAsia="Times New Roman" w:hAnsiTheme="minorHAnsi" w:cs="Calibri"/>
                <w:color w:val="000000"/>
                <w:szCs w:val="20"/>
                <w:lang w:eastAsia="en-NZ"/>
              </w:rPr>
              <w:t>$296.00</w:t>
            </w:r>
            <w:r w:rsidRPr="009167DF">
              <w:rPr>
                <w:rFonts w:asciiTheme="minorHAnsi" w:eastAsia="Times New Roman" w:hAnsiTheme="minorHAnsi" w:cs="Calibri"/>
                <w:color w:val="000000"/>
                <w:szCs w:val="20"/>
                <w:lang w:eastAsia="en-NZ"/>
              </w:rPr>
              <w:t xml:space="preserve"> on EAP in 2015/16</w:t>
            </w:r>
            <w:r w:rsidRPr="009167DF">
              <w:rPr>
                <w:rFonts w:asciiTheme="minorHAnsi" w:hAnsiTheme="minorHAnsi"/>
                <w:szCs w:val="20"/>
                <w:lang w:eastAsia="en-NZ"/>
              </w:rPr>
              <w:t xml:space="preserve">. In the previous four financial years expenditure on EAP was </w:t>
            </w:r>
            <w:r w:rsidR="009167DF" w:rsidRPr="009167DF">
              <w:rPr>
                <w:rFonts w:asciiTheme="minorHAnsi" w:hAnsiTheme="minorHAnsi"/>
                <w:szCs w:val="20"/>
                <w:lang w:eastAsia="en-NZ"/>
              </w:rPr>
              <w:t>$300.00</w:t>
            </w:r>
            <w:r w:rsidRPr="009167DF">
              <w:rPr>
                <w:rFonts w:asciiTheme="minorHAnsi" w:hAnsiTheme="minorHAnsi"/>
                <w:szCs w:val="20"/>
                <w:lang w:eastAsia="en-NZ"/>
              </w:rPr>
              <w:t xml:space="preserve"> in 2014/15,</w:t>
            </w:r>
            <w:r w:rsidR="009167DF" w:rsidRPr="009167DF">
              <w:rPr>
                <w:rFonts w:asciiTheme="minorHAnsi" w:hAnsiTheme="minorHAnsi"/>
                <w:szCs w:val="20"/>
                <w:lang w:eastAsia="en-NZ"/>
              </w:rPr>
              <w:t xml:space="preserve"> $1,075.00</w:t>
            </w:r>
            <w:r w:rsidRPr="009167DF">
              <w:rPr>
                <w:rFonts w:asciiTheme="minorHAnsi" w:hAnsiTheme="minorHAnsi"/>
                <w:szCs w:val="20"/>
                <w:lang w:eastAsia="en-NZ"/>
              </w:rPr>
              <w:t xml:space="preserve"> in 2013/14, $1092.50 in 2012/13; and $402.50 in 2011/12.</w:t>
            </w:r>
            <w:r w:rsidR="00501005">
              <w:rPr>
                <w:rFonts w:asciiTheme="minorHAnsi" w:hAnsiTheme="minorHAnsi"/>
                <w:szCs w:val="20"/>
                <w:lang w:eastAsia="en-NZ"/>
              </w:rPr>
              <w:t xml:space="preserve"> </w:t>
            </w:r>
            <w:r w:rsidRPr="009167DF">
              <w:rPr>
                <w:rFonts w:asciiTheme="minorHAnsi" w:hAnsiTheme="minorHAnsi"/>
                <w:szCs w:val="20"/>
                <w:lang w:eastAsia="en-NZ"/>
              </w:rPr>
              <w:t>[NB: figures include an annual contract renewal fee]</w:t>
            </w:r>
          </w:p>
        </w:tc>
      </w:tr>
    </w:tbl>
    <w:p w14:paraId="1165D904" w14:textId="77777777" w:rsidR="00DB6B48" w:rsidRDefault="00DB6B48">
      <w:r>
        <w:br w:type="page"/>
      </w:r>
    </w:p>
    <w:tbl>
      <w:tblPr>
        <w:tblW w:w="14058" w:type="dxa"/>
        <w:tblInd w:w="88" w:type="dxa"/>
        <w:tblLook w:val="04A0" w:firstRow="1" w:lastRow="0" w:firstColumn="1" w:lastColumn="0" w:noHBand="0" w:noVBand="1"/>
      </w:tblPr>
      <w:tblGrid>
        <w:gridCol w:w="611"/>
        <w:gridCol w:w="6498"/>
        <w:gridCol w:w="6949"/>
      </w:tblGrid>
      <w:tr w:rsidR="001E734A" w:rsidRPr="007C312A" w14:paraId="03B46B58" w14:textId="77777777" w:rsidTr="00DB6B48">
        <w:trPr>
          <w:trHeight w:val="660"/>
        </w:trPr>
        <w:tc>
          <w:tcPr>
            <w:tcW w:w="14058" w:type="dxa"/>
            <w:gridSpan w:val="3"/>
            <w:tcBorders>
              <w:bottom w:val="single" w:sz="4" w:space="0" w:color="auto"/>
            </w:tcBorders>
            <w:shd w:val="clear" w:color="auto" w:fill="auto"/>
            <w:vAlign w:val="center"/>
          </w:tcPr>
          <w:p w14:paraId="5419FAB9" w14:textId="539189F2" w:rsidR="001E734A" w:rsidRPr="007C312A" w:rsidRDefault="001E734A" w:rsidP="00240453">
            <w:pPr>
              <w:spacing w:before="360" w:after="120" w:line="240" w:lineRule="auto"/>
              <w:rPr>
                <w:rFonts w:asciiTheme="minorHAnsi" w:eastAsia="Times New Roman" w:hAnsiTheme="minorHAnsi" w:cs="Calibri"/>
                <w:b/>
                <w:color w:val="000000"/>
                <w:szCs w:val="20"/>
                <w:lang w:eastAsia="en-NZ"/>
              </w:rPr>
            </w:pPr>
            <w:r w:rsidRPr="007C312A">
              <w:rPr>
                <w:rFonts w:asciiTheme="minorHAnsi" w:eastAsia="Times New Roman" w:hAnsiTheme="minorHAnsi" w:cs="Calibri"/>
                <w:b/>
                <w:color w:val="000000"/>
                <w:szCs w:val="20"/>
                <w:lang w:eastAsia="en-NZ"/>
              </w:rPr>
              <w:lastRenderedPageBreak/>
              <w:t>Seconded staff</w:t>
            </w:r>
          </w:p>
        </w:tc>
      </w:tr>
      <w:tr w:rsidR="001E734A" w:rsidRPr="000C21B7" w14:paraId="73766412" w14:textId="77777777" w:rsidTr="00A6583F">
        <w:trPr>
          <w:trHeight w:val="660"/>
        </w:trPr>
        <w:tc>
          <w:tcPr>
            <w:tcW w:w="611" w:type="dxa"/>
            <w:tcBorders>
              <w:top w:val="nil"/>
              <w:left w:val="single" w:sz="4" w:space="0" w:color="auto"/>
              <w:bottom w:val="single" w:sz="4" w:space="0" w:color="auto"/>
              <w:right w:val="single" w:sz="4" w:space="0" w:color="auto"/>
            </w:tcBorders>
            <w:shd w:val="clear" w:color="auto" w:fill="auto"/>
            <w:hideMark/>
          </w:tcPr>
          <w:p w14:paraId="2C86B3F4" w14:textId="5DB6926A" w:rsidR="001E734A" w:rsidRPr="0003004B" w:rsidRDefault="001E734A" w:rsidP="001E734A">
            <w:pPr>
              <w:spacing w:before="120" w:after="120" w:line="240" w:lineRule="auto"/>
              <w:rPr>
                <w:rFonts w:asciiTheme="minorHAnsi" w:eastAsia="Times New Roman" w:hAnsiTheme="minorHAnsi" w:cs="Calibri"/>
                <w:color w:val="000000"/>
                <w:szCs w:val="20"/>
                <w:lang w:eastAsia="en-NZ"/>
              </w:rPr>
            </w:pPr>
            <w:r w:rsidRPr="0003004B">
              <w:rPr>
                <w:rFonts w:asciiTheme="minorHAnsi" w:eastAsia="Times New Roman" w:hAnsiTheme="minorHAnsi" w:cs="Calibri"/>
                <w:color w:val="000000"/>
                <w:szCs w:val="20"/>
                <w:lang w:eastAsia="en-NZ"/>
              </w:rPr>
              <w:t>80</w:t>
            </w:r>
          </w:p>
        </w:tc>
        <w:tc>
          <w:tcPr>
            <w:tcW w:w="6498" w:type="dxa"/>
            <w:tcBorders>
              <w:top w:val="nil"/>
              <w:left w:val="nil"/>
              <w:bottom w:val="single" w:sz="4" w:space="0" w:color="auto"/>
              <w:right w:val="single" w:sz="4" w:space="0" w:color="auto"/>
            </w:tcBorders>
            <w:shd w:val="clear" w:color="auto" w:fill="auto"/>
            <w:hideMark/>
          </w:tcPr>
          <w:p w14:paraId="46B26318" w14:textId="0A61DD92" w:rsidR="001E734A" w:rsidRPr="0003004B" w:rsidRDefault="001E734A" w:rsidP="001E734A">
            <w:pPr>
              <w:spacing w:before="120" w:after="120" w:line="240" w:lineRule="auto"/>
              <w:rPr>
                <w:rFonts w:asciiTheme="minorHAnsi" w:eastAsia="Times New Roman" w:hAnsiTheme="minorHAnsi" w:cs="Calibri"/>
                <w:color w:val="000000"/>
                <w:szCs w:val="20"/>
                <w:lang w:eastAsia="en-NZ"/>
              </w:rPr>
            </w:pPr>
            <w:r w:rsidRPr="0003004B">
              <w:rPr>
                <w:rFonts w:asciiTheme="minorHAnsi" w:eastAsia="Times New Roman" w:hAnsiTheme="minorHAnsi" w:cs="Times New Roman"/>
                <w:szCs w:val="20"/>
                <w:lang w:val="en-GB" w:eastAsia="en-GB"/>
              </w:rPr>
              <w:t>What was the number and cost of staff seconded to Ministerial offices during 2015/16 and how many of these had their salaries paid by the department, agency or organisation rather than Ministerial Services? What were these numbers in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44906630" w14:textId="3E6C82DC" w:rsidR="001E734A" w:rsidRPr="000C21B7" w:rsidRDefault="00501005"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1E734A" w:rsidRPr="000C21B7" w14:paraId="0A6CA18B" w14:textId="77777777" w:rsidTr="00A6583F">
        <w:trPr>
          <w:trHeight w:val="660"/>
        </w:trPr>
        <w:tc>
          <w:tcPr>
            <w:tcW w:w="611" w:type="dxa"/>
            <w:tcBorders>
              <w:top w:val="nil"/>
              <w:left w:val="single" w:sz="4" w:space="0" w:color="auto"/>
              <w:bottom w:val="single" w:sz="4" w:space="0" w:color="auto"/>
              <w:right w:val="single" w:sz="4" w:space="0" w:color="auto"/>
            </w:tcBorders>
            <w:shd w:val="clear" w:color="auto" w:fill="auto"/>
            <w:hideMark/>
          </w:tcPr>
          <w:p w14:paraId="1FE9EA45" w14:textId="5D72CB56"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81</w:t>
            </w:r>
          </w:p>
        </w:tc>
        <w:tc>
          <w:tcPr>
            <w:tcW w:w="6498" w:type="dxa"/>
            <w:tcBorders>
              <w:top w:val="nil"/>
              <w:left w:val="nil"/>
              <w:bottom w:val="single" w:sz="4" w:space="0" w:color="auto"/>
              <w:right w:val="single" w:sz="4" w:space="0" w:color="auto"/>
            </w:tcBorders>
            <w:shd w:val="clear" w:color="auto" w:fill="auto"/>
            <w:hideMark/>
          </w:tcPr>
          <w:p w14:paraId="6BCD29E9" w14:textId="426FB459"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What was the turnover rate of staff seconded to Ministerial offices from the agency or organisation during 2015/16 and what was it for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38CDCF79" w14:textId="057CE305" w:rsidR="001E734A" w:rsidRPr="000C21B7" w:rsidRDefault="00501005"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1E734A" w:rsidRPr="000C21B7" w14:paraId="62DFDAA5" w14:textId="77777777" w:rsidTr="00192D50">
        <w:trPr>
          <w:trHeight w:val="1873"/>
        </w:trPr>
        <w:tc>
          <w:tcPr>
            <w:tcW w:w="611" w:type="dxa"/>
            <w:tcBorders>
              <w:top w:val="single" w:sz="4" w:space="0" w:color="auto"/>
              <w:left w:val="single" w:sz="4" w:space="0" w:color="auto"/>
              <w:right w:val="single" w:sz="4" w:space="0" w:color="auto"/>
            </w:tcBorders>
            <w:shd w:val="clear" w:color="auto" w:fill="auto"/>
            <w:hideMark/>
          </w:tcPr>
          <w:p w14:paraId="047E159C" w14:textId="54A1D4F2"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82</w:t>
            </w:r>
          </w:p>
        </w:tc>
        <w:tc>
          <w:tcPr>
            <w:tcW w:w="6498" w:type="dxa"/>
            <w:tcBorders>
              <w:top w:val="single" w:sz="4" w:space="0" w:color="auto"/>
              <w:left w:val="nil"/>
              <w:right w:val="single" w:sz="4" w:space="0" w:color="auto"/>
            </w:tcBorders>
            <w:shd w:val="clear" w:color="auto" w:fill="auto"/>
            <w:hideMark/>
          </w:tcPr>
          <w:p w14:paraId="740FB96A" w14:textId="607F54C6" w:rsidR="001E734A" w:rsidRPr="000C21B7" w:rsidRDefault="001E734A" w:rsidP="00192D50">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How many staff members were seconded in 2015/16 and how does this compare to the previous three financial years? For each staff member seconded, please provide the following details: How long they were seconded for (less than 6 months, 6-12 months, 12-24 months or 24 months or more)</w:t>
            </w:r>
            <w:r w:rsidR="00192D50">
              <w:rPr>
                <w:rFonts w:asciiTheme="minorHAnsi" w:eastAsia="Times New Roman" w:hAnsiTheme="minorHAnsi" w:cs="Times New Roman"/>
                <w:szCs w:val="20"/>
                <w:lang w:val="en-GB" w:eastAsia="en-GB"/>
              </w:rPr>
              <w:t xml:space="preserve">; </w:t>
            </w:r>
            <w:r w:rsidRPr="000C21B7">
              <w:rPr>
                <w:rFonts w:asciiTheme="minorHAnsi" w:eastAsia="Times New Roman" w:hAnsiTheme="minorHAnsi" w:cs="Times New Roman"/>
                <w:szCs w:val="20"/>
                <w:lang w:val="en-GB" w:eastAsia="en-GB"/>
              </w:rPr>
              <w:t>The role they were seconded to;</w:t>
            </w:r>
            <w:r w:rsidR="00192D50">
              <w:rPr>
                <w:rFonts w:asciiTheme="minorHAnsi" w:eastAsia="Times New Roman" w:hAnsiTheme="minorHAnsi" w:cs="Times New Roman"/>
                <w:szCs w:val="20"/>
                <w:lang w:val="en-GB" w:eastAsia="en-GB"/>
              </w:rPr>
              <w:t xml:space="preserve"> </w:t>
            </w:r>
            <w:r w:rsidRPr="000C21B7">
              <w:rPr>
                <w:rFonts w:asciiTheme="minorHAnsi" w:eastAsia="Times New Roman" w:hAnsiTheme="minorHAnsi" w:cs="Times New Roman"/>
                <w:szCs w:val="20"/>
                <w:lang w:val="en-GB" w:eastAsia="en-GB"/>
              </w:rPr>
              <w:t>The reason for the secondment;</w:t>
            </w:r>
            <w:r w:rsidR="00192D50">
              <w:rPr>
                <w:rFonts w:asciiTheme="minorHAnsi" w:eastAsia="Times New Roman" w:hAnsiTheme="minorHAnsi" w:cs="Times New Roman"/>
                <w:szCs w:val="20"/>
                <w:lang w:val="en-GB" w:eastAsia="en-GB"/>
              </w:rPr>
              <w:t xml:space="preserve"> </w:t>
            </w:r>
            <w:r w:rsidRPr="000C21B7">
              <w:rPr>
                <w:rFonts w:asciiTheme="minorHAnsi" w:eastAsia="Times New Roman" w:hAnsiTheme="minorHAnsi" w:cs="Times New Roman"/>
                <w:szCs w:val="20"/>
                <w:lang w:val="en-GB" w:eastAsia="en-GB"/>
              </w:rPr>
              <w:t>The remuneration they have received over and above the remuneration they are contracted for in the role they have come from.</w:t>
            </w:r>
          </w:p>
        </w:tc>
        <w:tc>
          <w:tcPr>
            <w:tcW w:w="6949" w:type="dxa"/>
            <w:tcBorders>
              <w:top w:val="single" w:sz="4" w:space="0" w:color="auto"/>
              <w:left w:val="nil"/>
              <w:right w:val="single" w:sz="4" w:space="0" w:color="auto"/>
            </w:tcBorders>
            <w:shd w:val="clear" w:color="auto" w:fill="auto"/>
            <w:noWrap/>
            <w:hideMark/>
          </w:tcPr>
          <w:p w14:paraId="01EE698E" w14:textId="51C7F883" w:rsidR="001E734A" w:rsidRPr="000C21B7" w:rsidRDefault="00501005"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1E734A" w:rsidRPr="000C21B7" w14:paraId="02BE6922" w14:textId="77777777" w:rsidTr="00A6583F">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6A8444C5" w14:textId="0FCB93FB" w:rsidR="001E734A" w:rsidRPr="0003004B" w:rsidRDefault="001E734A" w:rsidP="001E734A">
            <w:pPr>
              <w:spacing w:before="120" w:after="120" w:line="240" w:lineRule="auto"/>
              <w:rPr>
                <w:rFonts w:asciiTheme="minorHAnsi" w:eastAsia="Times New Roman" w:hAnsiTheme="minorHAnsi" w:cs="Calibri"/>
                <w:color w:val="000000"/>
                <w:szCs w:val="20"/>
                <w:lang w:eastAsia="en-NZ"/>
              </w:rPr>
            </w:pPr>
            <w:r w:rsidRPr="0003004B">
              <w:rPr>
                <w:rFonts w:asciiTheme="minorHAnsi" w:eastAsia="Times New Roman" w:hAnsiTheme="minorHAnsi" w:cs="Calibri"/>
                <w:color w:val="000000"/>
                <w:szCs w:val="20"/>
                <w:lang w:eastAsia="en-NZ"/>
              </w:rPr>
              <w:t>83</w:t>
            </w:r>
          </w:p>
        </w:tc>
        <w:tc>
          <w:tcPr>
            <w:tcW w:w="6498" w:type="dxa"/>
            <w:tcBorders>
              <w:top w:val="single" w:sz="4" w:space="0" w:color="auto"/>
              <w:left w:val="nil"/>
              <w:bottom w:val="single" w:sz="4" w:space="0" w:color="auto"/>
              <w:right w:val="single" w:sz="4" w:space="0" w:color="auto"/>
            </w:tcBorders>
            <w:shd w:val="clear" w:color="auto" w:fill="auto"/>
            <w:hideMark/>
          </w:tcPr>
          <w:p w14:paraId="6F4F29CE" w14:textId="2A17AB6D" w:rsidR="001E734A" w:rsidRPr="0003004B" w:rsidRDefault="001E734A" w:rsidP="001E734A">
            <w:pPr>
              <w:spacing w:before="120" w:after="120" w:line="240" w:lineRule="auto"/>
              <w:rPr>
                <w:rFonts w:asciiTheme="minorHAnsi" w:eastAsia="Times New Roman" w:hAnsiTheme="minorHAnsi" w:cs="Calibri"/>
                <w:color w:val="000000"/>
                <w:szCs w:val="20"/>
                <w:lang w:eastAsia="en-NZ"/>
              </w:rPr>
            </w:pPr>
            <w:r w:rsidRPr="0003004B">
              <w:rPr>
                <w:rFonts w:asciiTheme="minorHAnsi" w:eastAsia="Times New Roman" w:hAnsiTheme="minorHAnsi" w:cs="Times New Roman"/>
                <w:szCs w:val="20"/>
                <w:lang w:val="en-GB" w:eastAsia="en-GB"/>
              </w:rPr>
              <w:t>Has your department, agency or organisation covered any travel or accommodation costs for any staff seconded from one role to another in 2015/16; if so, what was the total cost for each secondment, broken down by type of expenditure? How does this compare to the previous three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4B03C7C9" w14:textId="2E26A16B" w:rsidR="001E734A" w:rsidRPr="000C21B7" w:rsidRDefault="00501005" w:rsidP="004F7D4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1E734A" w:rsidRPr="007C312A" w14:paraId="14C75CC1" w14:textId="77777777" w:rsidTr="00A6583F">
        <w:trPr>
          <w:trHeight w:val="438"/>
        </w:trPr>
        <w:tc>
          <w:tcPr>
            <w:tcW w:w="14058" w:type="dxa"/>
            <w:gridSpan w:val="3"/>
            <w:tcBorders>
              <w:bottom w:val="single" w:sz="4" w:space="0" w:color="auto"/>
            </w:tcBorders>
            <w:shd w:val="clear" w:color="auto" w:fill="auto"/>
            <w:vAlign w:val="center"/>
          </w:tcPr>
          <w:p w14:paraId="1F18C842" w14:textId="549C4E24" w:rsidR="001E734A" w:rsidRPr="007C312A" w:rsidRDefault="001E734A" w:rsidP="00501B57">
            <w:pPr>
              <w:spacing w:before="360" w:after="120" w:line="240" w:lineRule="auto"/>
              <w:rPr>
                <w:rFonts w:asciiTheme="minorHAnsi" w:eastAsia="Times New Roman" w:hAnsiTheme="minorHAnsi" w:cs="Calibri"/>
                <w:b/>
                <w:color w:val="000000"/>
                <w:szCs w:val="20"/>
                <w:lang w:eastAsia="en-NZ"/>
              </w:rPr>
            </w:pPr>
            <w:r w:rsidRPr="007C312A">
              <w:rPr>
                <w:rFonts w:asciiTheme="minorHAnsi" w:eastAsia="Times New Roman" w:hAnsiTheme="minorHAnsi" w:cs="Calibri"/>
                <w:b/>
                <w:color w:val="000000"/>
                <w:szCs w:val="20"/>
                <w:lang w:eastAsia="en-NZ"/>
              </w:rPr>
              <w:t>Staff turnover/termination of employment</w:t>
            </w:r>
          </w:p>
        </w:tc>
      </w:tr>
      <w:tr w:rsidR="001E734A" w:rsidRPr="000C21B7" w14:paraId="2C53DAF9" w14:textId="77777777" w:rsidTr="00192D50">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5DD3F3D3" w14:textId="059DFB11"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84</w:t>
            </w:r>
          </w:p>
        </w:tc>
        <w:tc>
          <w:tcPr>
            <w:tcW w:w="6498" w:type="dxa"/>
            <w:tcBorders>
              <w:top w:val="single" w:sz="4" w:space="0" w:color="auto"/>
              <w:left w:val="nil"/>
              <w:bottom w:val="single" w:sz="4" w:space="0" w:color="auto"/>
              <w:right w:val="single" w:sz="4" w:space="0" w:color="auto"/>
            </w:tcBorders>
            <w:shd w:val="clear" w:color="auto" w:fill="auto"/>
            <w:hideMark/>
          </w:tcPr>
          <w:p w14:paraId="273DC185" w14:textId="4053994F"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 xml:space="preserve">What was the staff turnover for </w:t>
            </w:r>
            <w:r w:rsidRPr="000C21B7">
              <w:rPr>
                <w:rFonts w:asciiTheme="minorHAnsi" w:eastAsia="Times New Roman" w:hAnsiTheme="minorHAnsi" w:cs="Times New Roman"/>
                <w:color w:val="000000"/>
                <w:szCs w:val="20"/>
                <w:lang w:val="en-GB" w:eastAsia="en-GB"/>
              </w:rPr>
              <w:t xml:space="preserve">2015/16 </w:t>
            </w:r>
            <w:r w:rsidRPr="000C21B7">
              <w:rPr>
                <w:rFonts w:asciiTheme="minorHAnsi" w:eastAsia="Times New Roman" w:hAnsiTheme="minorHAnsi" w:cs="Times New Roman"/>
                <w:szCs w:val="20"/>
                <w:lang w:val="en-GB" w:eastAsia="en-GB"/>
              </w:rPr>
              <w:t xml:space="preserve">and what was the staff turnover for each of the previous four financial years by category? Please provide this information both as a percentage and in numerical terms.  Is the turnover rate cause for any concern, if so, what are the major issues and how will these be addressed in </w:t>
            </w:r>
            <w:r w:rsidRPr="000C21B7">
              <w:rPr>
                <w:rFonts w:asciiTheme="minorHAnsi" w:eastAsia="Times New Roman" w:hAnsiTheme="minorHAnsi" w:cs="Times New Roman"/>
                <w:color w:val="000000"/>
                <w:szCs w:val="20"/>
                <w:lang w:val="en-GB" w:eastAsia="en-GB"/>
              </w:rPr>
              <w:t>2015/16?</w:t>
            </w:r>
          </w:p>
        </w:tc>
        <w:tc>
          <w:tcPr>
            <w:tcW w:w="6949" w:type="dxa"/>
            <w:tcBorders>
              <w:top w:val="single" w:sz="4" w:space="0" w:color="auto"/>
              <w:left w:val="nil"/>
              <w:bottom w:val="single" w:sz="4" w:space="0" w:color="auto"/>
              <w:right w:val="single" w:sz="4" w:space="0" w:color="auto"/>
            </w:tcBorders>
            <w:shd w:val="clear" w:color="auto" w:fill="auto"/>
            <w:noWrap/>
            <w:hideMark/>
          </w:tcPr>
          <w:p w14:paraId="0735C9F6" w14:textId="4538E997" w:rsidR="001E734A" w:rsidRPr="00F02183" w:rsidRDefault="0003004B" w:rsidP="00DB6B48">
            <w:pPr>
              <w:spacing w:before="120" w:after="120" w:line="240" w:lineRule="auto"/>
              <w:rPr>
                <w:rFonts w:asciiTheme="minorHAnsi" w:eastAsia="Times New Roman" w:hAnsiTheme="minorHAnsi" w:cs="Calibri"/>
                <w:color w:val="000000"/>
                <w:szCs w:val="20"/>
                <w:lang w:eastAsia="en-NZ"/>
              </w:rPr>
            </w:pPr>
            <w:r w:rsidRPr="0003004B">
              <w:rPr>
                <w:rFonts w:asciiTheme="minorHAnsi" w:eastAsia="Times New Roman" w:hAnsiTheme="minorHAnsi" w:cs="Calibri"/>
                <w:color w:val="000000"/>
                <w:szCs w:val="20"/>
                <w:lang w:eastAsia="en-NZ"/>
              </w:rPr>
              <w:t xml:space="preserve">2015/16: two </w:t>
            </w:r>
            <w:r>
              <w:rPr>
                <w:rFonts w:asciiTheme="minorHAnsi" w:eastAsia="Times New Roman" w:hAnsiTheme="minorHAnsi" w:cs="Calibri"/>
                <w:color w:val="000000"/>
                <w:szCs w:val="20"/>
                <w:lang w:eastAsia="en-NZ"/>
              </w:rPr>
              <w:t>st</w:t>
            </w:r>
            <w:r w:rsidRPr="0003004B">
              <w:rPr>
                <w:rFonts w:asciiTheme="minorHAnsi" w:eastAsia="Times New Roman" w:hAnsiTheme="minorHAnsi" w:cs="Calibri"/>
                <w:color w:val="000000"/>
                <w:szCs w:val="20"/>
                <w:lang w:eastAsia="en-NZ"/>
              </w:rPr>
              <w:t>aff members resigned to pursue c</w:t>
            </w:r>
            <w:r>
              <w:rPr>
                <w:rFonts w:asciiTheme="minorHAnsi" w:eastAsia="Times New Roman" w:hAnsiTheme="minorHAnsi" w:cs="Calibri"/>
                <w:color w:val="000000"/>
                <w:szCs w:val="20"/>
                <w:lang w:eastAsia="en-NZ"/>
              </w:rPr>
              <w:t>areer development</w:t>
            </w:r>
            <w:r w:rsidR="00DB6B48">
              <w:rPr>
                <w:rFonts w:asciiTheme="minorHAnsi" w:eastAsia="Times New Roman" w:hAnsiTheme="minorHAnsi" w:cs="Calibri"/>
                <w:color w:val="000000"/>
                <w:szCs w:val="20"/>
                <w:lang w:eastAsia="en-NZ"/>
              </w:rPr>
              <w:t xml:space="preserve"> </w:t>
            </w:r>
            <w:r>
              <w:rPr>
                <w:rFonts w:asciiTheme="minorHAnsi" w:eastAsia="Times New Roman" w:hAnsiTheme="minorHAnsi" w:cs="Calibri"/>
                <w:color w:val="000000"/>
                <w:szCs w:val="20"/>
                <w:lang w:eastAsia="en-NZ"/>
              </w:rPr>
              <w:t>opportunities;</w:t>
            </w:r>
            <w:r w:rsidR="00544E50">
              <w:rPr>
                <w:rFonts w:asciiTheme="minorHAnsi" w:eastAsia="Times New Roman" w:hAnsiTheme="minorHAnsi" w:cs="Calibri"/>
                <w:color w:val="000000"/>
                <w:szCs w:val="20"/>
                <w:lang w:eastAsia="en-NZ"/>
              </w:rPr>
              <w:t xml:space="preserve"> </w:t>
            </w:r>
            <w:r w:rsidRPr="0003004B">
              <w:rPr>
                <w:rFonts w:asciiTheme="minorHAnsi" w:eastAsia="Times New Roman" w:hAnsiTheme="minorHAnsi" w:cs="Calibri"/>
                <w:color w:val="000000"/>
                <w:szCs w:val="20"/>
                <w:lang w:eastAsia="en-NZ"/>
              </w:rPr>
              <w:t xml:space="preserve">2014/15: </w:t>
            </w:r>
            <w:r>
              <w:rPr>
                <w:rFonts w:asciiTheme="minorHAnsi" w:eastAsia="Times New Roman" w:hAnsiTheme="minorHAnsi" w:cs="Calibri"/>
                <w:color w:val="000000"/>
                <w:szCs w:val="20"/>
                <w:lang w:eastAsia="en-NZ"/>
              </w:rPr>
              <w:t>n</w:t>
            </w:r>
            <w:r w:rsidRPr="0003004B">
              <w:rPr>
                <w:rFonts w:asciiTheme="minorHAnsi" w:eastAsia="Times New Roman" w:hAnsiTheme="minorHAnsi" w:cs="Calibri"/>
                <w:color w:val="000000"/>
                <w:szCs w:val="20"/>
                <w:lang w:eastAsia="en-NZ"/>
              </w:rPr>
              <w:t>o</w:t>
            </w:r>
            <w:r>
              <w:rPr>
                <w:rFonts w:asciiTheme="minorHAnsi" w:eastAsia="Times New Roman" w:hAnsiTheme="minorHAnsi" w:cs="Calibri"/>
                <w:color w:val="000000"/>
                <w:szCs w:val="20"/>
                <w:lang w:eastAsia="en-NZ"/>
              </w:rPr>
              <w:t xml:space="preserve"> turnover;</w:t>
            </w:r>
            <w:r w:rsidRPr="0003004B">
              <w:rPr>
                <w:rFonts w:asciiTheme="minorHAnsi" w:eastAsia="Times New Roman" w:hAnsiTheme="minorHAnsi" w:cs="Calibri"/>
                <w:color w:val="000000"/>
                <w:szCs w:val="20"/>
                <w:lang w:eastAsia="en-NZ"/>
              </w:rPr>
              <w:t xml:space="preserve"> 2013/14: two staff members resigned to pursue career development opportunities</w:t>
            </w:r>
            <w:r>
              <w:rPr>
                <w:rFonts w:asciiTheme="minorHAnsi" w:eastAsia="Times New Roman" w:hAnsiTheme="minorHAnsi" w:cs="Calibri"/>
                <w:color w:val="000000"/>
                <w:szCs w:val="20"/>
                <w:lang w:eastAsia="en-NZ"/>
              </w:rPr>
              <w:t>;</w:t>
            </w:r>
            <w:r w:rsidR="00544E50">
              <w:rPr>
                <w:rFonts w:asciiTheme="minorHAnsi" w:eastAsia="Times New Roman" w:hAnsiTheme="minorHAnsi" w:cs="Calibri"/>
                <w:color w:val="000000"/>
                <w:szCs w:val="20"/>
                <w:lang w:eastAsia="en-NZ"/>
              </w:rPr>
              <w:t xml:space="preserve"> </w:t>
            </w:r>
            <w:r w:rsidRPr="0003004B">
              <w:rPr>
                <w:rFonts w:asciiTheme="minorHAnsi" w:eastAsia="Times New Roman" w:hAnsiTheme="minorHAnsi" w:cs="Calibri"/>
                <w:color w:val="000000"/>
                <w:szCs w:val="20"/>
                <w:lang w:eastAsia="en-NZ"/>
              </w:rPr>
              <w:t>2012/13</w:t>
            </w:r>
            <w:r>
              <w:rPr>
                <w:rFonts w:asciiTheme="minorHAnsi" w:eastAsia="Times New Roman" w:hAnsiTheme="minorHAnsi" w:cs="Calibri"/>
                <w:color w:val="000000"/>
                <w:szCs w:val="20"/>
                <w:lang w:eastAsia="en-NZ"/>
              </w:rPr>
              <w:t xml:space="preserve">: </w:t>
            </w:r>
            <w:r w:rsidRPr="0003004B">
              <w:rPr>
                <w:rFonts w:asciiTheme="minorHAnsi" w:hAnsiTheme="minorHAnsi"/>
                <w:szCs w:val="20"/>
                <w:lang w:eastAsia="en-NZ"/>
              </w:rPr>
              <w:t>one</w:t>
            </w:r>
            <w:r>
              <w:rPr>
                <w:rFonts w:asciiTheme="minorHAnsi" w:hAnsiTheme="minorHAnsi"/>
                <w:szCs w:val="20"/>
                <w:lang w:eastAsia="en-NZ"/>
              </w:rPr>
              <w:t xml:space="preserve"> staff member resigned</w:t>
            </w:r>
            <w:r w:rsidRPr="0003004B">
              <w:rPr>
                <w:rFonts w:asciiTheme="minorHAnsi" w:hAnsiTheme="minorHAnsi"/>
                <w:szCs w:val="20"/>
                <w:lang w:eastAsia="en-NZ"/>
              </w:rPr>
              <w:t xml:space="preserve"> to pursue</w:t>
            </w:r>
            <w:r w:rsidR="00F02183">
              <w:rPr>
                <w:rFonts w:asciiTheme="minorHAnsi" w:hAnsiTheme="minorHAnsi"/>
                <w:szCs w:val="20"/>
                <w:lang w:eastAsia="en-NZ"/>
              </w:rPr>
              <w:t xml:space="preserve"> a</w:t>
            </w:r>
            <w:r w:rsidRPr="0003004B">
              <w:rPr>
                <w:rFonts w:asciiTheme="minorHAnsi" w:hAnsiTheme="minorHAnsi"/>
                <w:szCs w:val="20"/>
                <w:lang w:eastAsia="en-NZ"/>
              </w:rPr>
              <w:t xml:space="preserve"> care</w:t>
            </w:r>
            <w:r w:rsidR="00F02183">
              <w:rPr>
                <w:rFonts w:asciiTheme="minorHAnsi" w:hAnsiTheme="minorHAnsi"/>
                <w:szCs w:val="20"/>
                <w:lang w:eastAsia="en-NZ"/>
              </w:rPr>
              <w:t xml:space="preserve">er development opportunity; and, </w:t>
            </w:r>
            <w:r w:rsidRPr="0003004B">
              <w:rPr>
                <w:rFonts w:asciiTheme="minorHAnsi" w:eastAsia="Times New Roman" w:hAnsiTheme="minorHAnsi" w:cs="Calibri"/>
                <w:color w:val="000000"/>
                <w:szCs w:val="20"/>
                <w:lang w:eastAsia="en-NZ"/>
              </w:rPr>
              <w:t>2011/12</w:t>
            </w:r>
            <w:r w:rsidR="00F02183">
              <w:rPr>
                <w:rFonts w:asciiTheme="minorHAnsi" w:eastAsia="Times New Roman" w:hAnsiTheme="minorHAnsi" w:cs="Calibri"/>
                <w:color w:val="000000"/>
                <w:szCs w:val="20"/>
                <w:lang w:eastAsia="en-NZ"/>
              </w:rPr>
              <w:t>: t</w:t>
            </w:r>
            <w:r w:rsidRPr="0003004B">
              <w:rPr>
                <w:rFonts w:asciiTheme="minorHAnsi" w:hAnsiTheme="minorHAnsi"/>
                <w:szCs w:val="20"/>
                <w:lang w:eastAsia="en-NZ"/>
              </w:rPr>
              <w:t xml:space="preserve">wo staff members resigned </w:t>
            </w:r>
            <w:r w:rsidR="00F02183">
              <w:rPr>
                <w:rFonts w:asciiTheme="minorHAnsi" w:hAnsiTheme="minorHAnsi"/>
                <w:szCs w:val="20"/>
                <w:lang w:eastAsia="en-NZ"/>
              </w:rPr>
              <w:t>– one of these related to a family moving overseas and the other resigned to pursue a career development opportunity</w:t>
            </w:r>
            <w:r w:rsidRPr="0003004B">
              <w:rPr>
                <w:rFonts w:asciiTheme="minorHAnsi" w:hAnsiTheme="minorHAnsi"/>
                <w:szCs w:val="20"/>
                <w:lang w:eastAsia="en-NZ"/>
              </w:rPr>
              <w:t xml:space="preserve">. </w:t>
            </w:r>
            <w:r w:rsidRPr="00F02183">
              <w:rPr>
                <w:rFonts w:asciiTheme="minorHAnsi" w:hAnsiTheme="minorHAnsi"/>
                <w:szCs w:val="20"/>
                <w:lang w:eastAsia="en-NZ"/>
              </w:rPr>
              <w:t>The Commission has no concerns regarding turnover.</w:t>
            </w:r>
          </w:p>
        </w:tc>
      </w:tr>
      <w:tr w:rsidR="001E734A" w:rsidRPr="000C21B7" w14:paraId="1FD91E9A" w14:textId="77777777" w:rsidTr="00192D50">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28043BC7" w14:textId="1A1BA312"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lastRenderedPageBreak/>
              <w:t>85</w:t>
            </w:r>
          </w:p>
        </w:tc>
        <w:tc>
          <w:tcPr>
            <w:tcW w:w="6498" w:type="dxa"/>
            <w:tcBorders>
              <w:top w:val="single" w:sz="4" w:space="0" w:color="auto"/>
              <w:left w:val="nil"/>
              <w:bottom w:val="single" w:sz="4" w:space="0" w:color="auto"/>
              <w:right w:val="single" w:sz="4" w:space="0" w:color="auto"/>
            </w:tcBorders>
            <w:shd w:val="clear" w:color="auto" w:fill="auto"/>
            <w:hideMark/>
          </w:tcPr>
          <w:p w14:paraId="45761969" w14:textId="453477DE"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What was the average length of service in your department, agency or organisation in the 2015/16 financial year and each of the previous four financial years? Please also provide this information broken down by age and gender.</w:t>
            </w:r>
          </w:p>
        </w:tc>
        <w:tc>
          <w:tcPr>
            <w:tcW w:w="6949" w:type="dxa"/>
            <w:tcBorders>
              <w:top w:val="single" w:sz="4" w:space="0" w:color="auto"/>
              <w:left w:val="nil"/>
              <w:bottom w:val="single" w:sz="4" w:space="0" w:color="auto"/>
              <w:right w:val="single" w:sz="4" w:space="0" w:color="auto"/>
            </w:tcBorders>
            <w:shd w:val="clear" w:color="auto" w:fill="auto"/>
            <w:noWrap/>
            <w:hideMark/>
          </w:tcPr>
          <w:p w14:paraId="5EB99BFF" w14:textId="6034638D" w:rsidR="001E734A" w:rsidRPr="000C21B7" w:rsidRDefault="00F02183" w:rsidP="00F0218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As noted above the Commission has had relatively low turnover levels since establishment. Given our small size we do not keep specific length of service statistics, nor do we maintain formal staff workplace profile statistics broken down by age and gender. The Commission is </w:t>
            </w:r>
            <w:r w:rsidRPr="00C229E5">
              <w:rPr>
                <w:rFonts w:asciiTheme="minorHAnsi" w:hAnsiTheme="minorHAnsi"/>
                <w:szCs w:val="20"/>
                <w:lang w:eastAsia="en-NZ"/>
              </w:rPr>
              <w:t>still a relatively new organisation that has built its staffing levels since being established</w:t>
            </w:r>
            <w:r>
              <w:rPr>
                <w:rFonts w:asciiTheme="minorHAnsi" w:hAnsiTheme="minorHAnsi"/>
                <w:szCs w:val="20"/>
                <w:lang w:eastAsia="en-NZ"/>
              </w:rPr>
              <w:t xml:space="preserve"> and</w:t>
            </w:r>
            <w:r w:rsidRPr="00C229E5">
              <w:rPr>
                <w:rFonts w:asciiTheme="minorHAnsi" w:hAnsiTheme="minorHAnsi"/>
                <w:szCs w:val="20"/>
                <w:lang w:eastAsia="en-NZ"/>
              </w:rPr>
              <w:t xml:space="preserve"> a meaningful comparison of</w:t>
            </w:r>
            <w:r>
              <w:rPr>
                <w:rFonts w:asciiTheme="minorHAnsi" w:hAnsiTheme="minorHAnsi"/>
                <w:szCs w:val="20"/>
                <w:lang w:eastAsia="en-NZ"/>
              </w:rPr>
              <w:t xml:space="preserve"> length of service</w:t>
            </w:r>
            <w:r w:rsidRPr="00C229E5">
              <w:rPr>
                <w:rFonts w:asciiTheme="minorHAnsi" w:hAnsiTheme="minorHAnsi"/>
                <w:szCs w:val="20"/>
                <w:lang w:eastAsia="en-NZ"/>
              </w:rPr>
              <w:t xml:space="preserve"> statistics across years is not</w:t>
            </w:r>
            <w:r>
              <w:rPr>
                <w:rFonts w:asciiTheme="minorHAnsi" w:hAnsiTheme="minorHAnsi"/>
                <w:szCs w:val="20"/>
                <w:lang w:eastAsia="en-NZ"/>
              </w:rPr>
              <w:t xml:space="preserve"> yet</w:t>
            </w:r>
            <w:r w:rsidRPr="00C229E5">
              <w:rPr>
                <w:rFonts w:asciiTheme="minorHAnsi" w:hAnsiTheme="minorHAnsi"/>
                <w:szCs w:val="20"/>
                <w:lang w:eastAsia="en-NZ"/>
              </w:rPr>
              <w:t xml:space="preserve"> possible.</w:t>
            </w:r>
          </w:p>
        </w:tc>
      </w:tr>
      <w:tr w:rsidR="001E734A" w:rsidRPr="000C21B7" w14:paraId="20B59F33" w14:textId="77777777" w:rsidTr="00192D50">
        <w:trPr>
          <w:trHeight w:val="977"/>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6777C9F7" w14:textId="6251590E"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86</w:t>
            </w:r>
          </w:p>
        </w:tc>
        <w:tc>
          <w:tcPr>
            <w:tcW w:w="6498" w:type="dxa"/>
            <w:tcBorders>
              <w:top w:val="single" w:sz="4" w:space="0" w:color="auto"/>
              <w:left w:val="nil"/>
              <w:bottom w:val="single" w:sz="4" w:space="0" w:color="auto"/>
              <w:right w:val="single" w:sz="4" w:space="0" w:color="auto"/>
            </w:tcBorders>
            <w:shd w:val="clear" w:color="auto" w:fill="auto"/>
            <w:hideMark/>
          </w:tcPr>
          <w:p w14:paraId="798C08A1" w14:textId="77A7610E"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resigned during 2015/16, what were the reasons provided, and what are the possible implications for the agency or organisation? Please also provide the number broken down by age and gender.</w:t>
            </w:r>
          </w:p>
        </w:tc>
        <w:tc>
          <w:tcPr>
            <w:tcW w:w="6949" w:type="dxa"/>
            <w:tcBorders>
              <w:top w:val="single" w:sz="4" w:space="0" w:color="auto"/>
              <w:left w:val="nil"/>
              <w:bottom w:val="single" w:sz="4" w:space="0" w:color="auto"/>
              <w:right w:val="single" w:sz="4" w:space="0" w:color="auto"/>
            </w:tcBorders>
            <w:shd w:val="clear" w:color="auto" w:fill="auto"/>
            <w:noWrap/>
            <w:hideMark/>
          </w:tcPr>
          <w:p w14:paraId="0C340B04" w14:textId="18300200"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 xml:space="preserve"> </w:t>
            </w:r>
            <w:r w:rsidR="00F02183">
              <w:rPr>
                <w:rFonts w:asciiTheme="minorHAnsi" w:eastAsia="Times New Roman" w:hAnsiTheme="minorHAnsi" w:cs="Calibri"/>
                <w:color w:val="000000"/>
                <w:szCs w:val="20"/>
                <w:lang w:eastAsia="en-NZ"/>
              </w:rPr>
              <w:t>Please see the answers to Questions 84 and 85 above.</w:t>
            </w:r>
          </w:p>
        </w:tc>
      </w:tr>
      <w:tr w:rsidR="001E734A" w:rsidRPr="000C21B7" w14:paraId="2772F3DA" w14:textId="77777777" w:rsidTr="00A6583F">
        <w:trPr>
          <w:trHeight w:val="660"/>
        </w:trPr>
        <w:tc>
          <w:tcPr>
            <w:tcW w:w="611" w:type="dxa"/>
            <w:tcBorders>
              <w:top w:val="nil"/>
              <w:left w:val="single" w:sz="4" w:space="0" w:color="auto"/>
              <w:bottom w:val="single" w:sz="4" w:space="0" w:color="auto"/>
              <w:right w:val="single" w:sz="4" w:space="0" w:color="auto"/>
            </w:tcBorders>
            <w:shd w:val="clear" w:color="auto" w:fill="auto"/>
            <w:hideMark/>
          </w:tcPr>
          <w:p w14:paraId="72A9391F" w14:textId="2B3751D8" w:rsidR="001E734A" w:rsidRPr="00F02183" w:rsidRDefault="001E734A" w:rsidP="00F02183">
            <w:pPr>
              <w:spacing w:before="120" w:after="120" w:line="240" w:lineRule="auto"/>
              <w:rPr>
                <w:rFonts w:asciiTheme="minorHAnsi" w:eastAsia="Times New Roman" w:hAnsiTheme="minorHAnsi" w:cs="Calibri"/>
                <w:color w:val="000000"/>
                <w:szCs w:val="20"/>
                <w:lang w:eastAsia="en-NZ"/>
              </w:rPr>
            </w:pPr>
            <w:r w:rsidRPr="00F02183">
              <w:rPr>
                <w:rFonts w:asciiTheme="minorHAnsi" w:eastAsia="Times New Roman" w:hAnsiTheme="minorHAnsi" w:cs="Calibri"/>
                <w:color w:val="000000"/>
                <w:szCs w:val="20"/>
                <w:lang w:eastAsia="en-NZ"/>
              </w:rPr>
              <w:t>87</w:t>
            </w:r>
          </w:p>
        </w:tc>
        <w:tc>
          <w:tcPr>
            <w:tcW w:w="6498" w:type="dxa"/>
            <w:tcBorders>
              <w:top w:val="nil"/>
              <w:left w:val="nil"/>
              <w:bottom w:val="single" w:sz="4" w:space="0" w:color="auto"/>
              <w:right w:val="single" w:sz="4" w:space="0" w:color="auto"/>
            </w:tcBorders>
            <w:shd w:val="clear" w:color="auto" w:fill="auto"/>
            <w:hideMark/>
          </w:tcPr>
          <w:p w14:paraId="6101530B" w14:textId="741F7F05" w:rsidR="001E734A" w:rsidRPr="00F02183" w:rsidRDefault="001E734A" w:rsidP="00F02183">
            <w:pPr>
              <w:spacing w:before="120" w:after="120" w:line="240" w:lineRule="auto"/>
              <w:rPr>
                <w:rFonts w:asciiTheme="minorHAnsi" w:eastAsia="Times New Roman" w:hAnsiTheme="minorHAnsi" w:cs="Calibri"/>
                <w:color w:val="000000"/>
                <w:szCs w:val="20"/>
                <w:lang w:eastAsia="en-NZ"/>
              </w:rPr>
            </w:pPr>
            <w:r w:rsidRPr="00F02183">
              <w:rPr>
                <w:rFonts w:asciiTheme="minorHAnsi" w:eastAsia="Times New Roman" w:hAnsiTheme="minorHAnsi" w:cs="Times New Roman"/>
                <w:szCs w:val="20"/>
                <w:lang w:val="en-GB" w:eastAsia="en-GB"/>
              </w:rPr>
              <w:t>How many people received and how much was spent in total on redundancy payments, severance or other termination packages by the agency or organisation in the 2015/16 financial year? How does that compare to the number and amount spent in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0ADBC5B6" w14:textId="7549BCE1" w:rsidR="001E734A" w:rsidRPr="00F02183" w:rsidRDefault="00501005" w:rsidP="00F0218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1E734A" w:rsidRPr="000C21B7" w14:paraId="2B30BEB9" w14:textId="77777777" w:rsidTr="00A6583F">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tcPr>
          <w:p w14:paraId="5D7445A4" w14:textId="7C4A0CB7" w:rsidR="001E734A" w:rsidRPr="00F02183" w:rsidRDefault="001E734A" w:rsidP="00F02183">
            <w:pPr>
              <w:spacing w:before="120" w:after="120" w:line="240" w:lineRule="auto"/>
              <w:rPr>
                <w:rFonts w:asciiTheme="minorHAnsi" w:eastAsia="Times New Roman" w:hAnsiTheme="minorHAnsi" w:cs="Calibri"/>
                <w:color w:val="000000"/>
                <w:szCs w:val="20"/>
                <w:lang w:eastAsia="en-NZ"/>
              </w:rPr>
            </w:pPr>
            <w:r w:rsidRPr="00F02183">
              <w:rPr>
                <w:rFonts w:asciiTheme="minorHAnsi" w:eastAsia="Times New Roman" w:hAnsiTheme="minorHAnsi" w:cs="Calibri"/>
                <w:color w:val="000000"/>
                <w:szCs w:val="20"/>
                <w:lang w:eastAsia="en-NZ"/>
              </w:rPr>
              <w:t>88</w:t>
            </w:r>
          </w:p>
        </w:tc>
        <w:tc>
          <w:tcPr>
            <w:tcW w:w="6498" w:type="dxa"/>
            <w:tcBorders>
              <w:top w:val="single" w:sz="4" w:space="0" w:color="auto"/>
              <w:left w:val="nil"/>
              <w:bottom w:val="single" w:sz="4" w:space="0" w:color="auto"/>
              <w:right w:val="single" w:sz="4" w:space="0" w:color="auto"/>
            </w:tcBorders>
            <w:shd w:val="clear" w:color="auto" w:fill="auto"/>
          </w:tcPr>
          <w:p w14:paraId="50A08A2E" w14:textId="5D7C4BB0" w:rsidR="001E734A" w:rsidRPr="00F02183" w:rsidRDefault="001E734A" w:rsidP="00F02183">
            <w:pPr>
              <w:spacing w:before="120" w:after="120" w:line="240" w:lineRule="auto"/>
              <w:rPr>
                <w:rFonts w:asciiTheme="minorHAnsi" w:eastAsia="Times New Roman" w:hAnsiTheme="minorHAnsi" w:cs="Calibri"/>
                <w:color w:val="000000"/>
                <w:szCs w:val="20"/>
                <w:lang w:eastAsia="en-NZ"/>
              </w:rPr>
            </w:pPr>
            <w:r w:rsidRPr="00F02183">
              <w:rPr>
                <w:rFonts w:asciiTheme="minorHAnsi" w:eastAsia="Times New Roman" w:hAnsiTheme="minorHAnsi" w:cs="Times New Roman"/>
                <w:szCs w:val="20"/>
                <w:lang w:val="en-GB" w:eastAsia="en-GB"/>
              </w:rPr>
              <w:t xml:space="preserve">How much, in $10,000 bands, of all individual total amounts, was paid out in redundancy, severance or other termination packages in the </w:t>
            </w:r>
            <w:r w:rsidRPr="00F02183">
              <w:rPr>
                <w:rFonts w:asciiTheme="minorHAnsi" w:eastAsia="Times New Roman" w:hAnsiTheme="minorHAnsi" w:cs="Times New Roman"/>
                <w:color w:val="000000"/>
                <w:szCs w:val="20"/>
                <w:lang w:val="en-GB" w:eastAsia="en-GB"/>
              </w:rPr>
              <w:t xml:space="preserve">2015/16 financial year? How does this compare to </w:t>
            </w:r>
            <w:r w:rsidRPr="00F02183">
              <w:rPr>
                <w:rFonts w:asciiTheme="minorHAnsi" w:eastAsia="Times New Roman" w:hAnsiTheme="minorHAnsi" w:cs="Times New Roman"/>
                <w:szCs w:val="20"/>
                <w:lang w:val="en-GB" w:eastAsia="en-GB"/>
              </w:rPr>
              <w:t>the individual total amounts paid out in redundancy, severance or other termination packages in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tcPr>
          <w:p w14:paraId="39E1EC3D" w14:textId="27253689" w:rsidR="001E734A" w:rsidRPr="00F02183" w:rsidRDefault="00501005" w:rsidP="00F0218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1E734A" w:rsidRPr="007C312A" w14:paraId="3C5D827F" w14:textId="77777777" w:rsidTr="00A6583F">
        <w:trPr>
          <w:trHeight w:val="438"/>
        </w:trPr>
        <w:tc>
          <w:tcPr>
            <w:tcW w:w="14058" w:type="dxa"/>
            <w:gridSpan w:val="3"/>
            <w:tcBorders>
              <w:bottom w:val="single" w:sz="4" w:space="0" w:color="auto"/>
            </w:tcBorders>
            <w:shd w:val="clear" w:color="auto" w:fill="auto"/>
            <w:vAlign w:val="center"/>
          </w:tcPr>
          <w:p w14:paraId="4448EA9E" w14:textId="1A96922A" w:rsidR="001E734A" w:rsidRPr="007C312A" w:rsidRDefault="001E734A" w:rsidP="00501B57">
            <w:pPr>
              <w:spacing w:before="360" w:after="120" w:line="240" w:lineRule="auto"/>
              <w:rPr>
                <w:rFonts w:asciiTheme="minorHAnsi" w:eastAsia="Times New Roman" w:hAnsiTheme="minorHAnsi" w:cs="Calibri"/>
                <w:b/>
                <w:color w:val="000000"/>
                <w:szCs w:val="20"/>
                <w:lang w:eastAsia="en-NZ"/>
              </w:rPr>
            </w:pPr>
            <w:r w:rsidRPr="007C312A">
              <w:rPr>
                <w:rFonts w:asciiTheme="minorHAnsi" w:eastAsia="Times New Roman" w:hAnsiTheme="minorHAnsi" w:cs="Calibri"/>
                <w:b/>
                <w:color w:val="000000"/>
                <w:szCs w:val="20"/>
                <w:lang w:eastAsia="en-NZ"/>
              </w:rPr>
              <w:t>Salaries and bonuses</w:t>
            </w:r>
          </w:p>
        </w:tc>
      </w:tr>
      <w:tr w:rsidR="001E734A" w:rsidRPr="000C21B7" w14:paraId="06BEFB82" w14:textId="77777777" w:rsidTr="00DB6B48">
        <w:trPr>
          <w:trHeight w:val="569"/>
        </w:trPr>
        <w:tc>
          <w:tcPr>
            <w:tcW w:w="611" w:type="dxa"/>
            <w:tcBorders>
              <w:top w:val="nil"/>
              <w:left w:val="single" w:sz="4" w:space="0" w:color="auto"/>
              <w:bottom w:val="single" w:sz="4" w:space="0" w:color="auto"/>
              <w:right w:val="single" w:sz="4" w:space="0" w:color="auto"/>
            </w:tcBorders>
            <w:shd w:val="clear" w:color="auto" w:fill="auto"/>
            <w:hideMark/>
          </w:tcPr>
          <w:p w14:paraId="0001C153" w14:textId="101D9DB7"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89</w:t>
            </w:r>
          </w:p>
        </w:tc>
        <w:tc>
          <w:tcPr>
            <w:tcW w:w="6498" w:type="dxa"/>
            <w:tcBorders>
              <w:top w:val="nil"/>
              <w:left w:val="nil"/>
              <w:bottom w:val="single" w:sz="4" w:space="0" w:color="auto"/>
              <w:right w:val="single" w:sz="4" w:space="0" w:color="auto"/>
            </w:tcBorders>
            <w:shd w:val="clear" w:color="auto" w:fill="auto"/>
            <w:hideMark/>
          </w:tcPr>
          <w:p w14:paraId="5E62396F" w14:textId="442C0BAE" w:rsidR="001E734A" w:rsidRPr="00C33B1B" w:rsidRDefault="001E734A" w:rsidP="001E734A">
            <w:pPr>
              <w:spacing w:before="120" w:after="120" w:line="240" w:lineRule="auto"/>
              <w:rPr>
                <w:rFonts w:asciiTheme="minorHAnsi" w:eastAsia="Times New Roman" w:hAnsiTheme="minorHAnsi" w:cs="Calibri"/>
                <w:color w:val="000000"/>
                <w:szCs w:val="20"/>
                <w:lang w:eastAsia="en-NZ"/>
              </w:rPr>
            </w:pPr>
            <w:r w:rsidRPr="00C33B1B">
              <w:rPr>
                <w:rFonts w:asciiTheme="minorHAnsi" w:eastAsia="Times New Roman" w:hAnsiTheme="minorHAnsi" w:cs="Times New Roman"/>
                <w:szCs w:val="20"/>
                <w:lang w:val="en-GB" w:eastAsia="en-GB"/>
              </w:rPr>
              <w:t>How much was spent on performance bonuses, incentive payments or additional leave in 2015/16 and each of the previous four financial years?  Please provide a breakdown of the number of bonuses received during 2015/16 in $5,000 bands. What were the specific criteria for such performance payments? Has there been any changes to the criteria since November 2008; if so, what specific changes and why?</w:t>
            </w:r>
          </w:p>
        </w:tc>
        <w:tc>
          <w:tcPr>
            <w:tcW w:w="6949" w:type="dxa"/>
            <w:tcBorders>
              <w:top w:val="nil"/>
              <w:left w:val="nil"/>
              <w:bottom w:val="single" w:sz="4" w:space="0" w:color="auto"/>
              <w:right w:val="single" w:sz="4" w:space="0" w:color="auto"/>
            </w:tcBorders>
            <w:shd w:val="clear" w:color="auto" w:fill="auto"/>
            <w:noWrap/>
            <w:hideMark/>
          </w:tcPr>
          <w:p w14:paraId="6E31CB5E" w14:textId="77777777" w:rsidR="00BA2FB3" w:rsidRDefault="00BA2FB3" w:rsidP="00F02183">
            <w:pPr>
              <w:pStyle w:val="NoSpacing"/>
              <w:spacing w:before="120" w:after="120"/>
              <w:rPr>
                <w:rFonts w:asciiTheme="minorHAnsi" w:eastAsia="Times New Roman" w:hAnsiTheme="minorHAnsi"/>
                <w:color w:val="000000"/>
                <w:szCs w:val="20"/>
                <w:lang w:eastAsia="en-NZ"/>
              </w:rPr>
            </w:pPr>
            <w:r>
              <w:rPr>
                <w:rFonts w:asciiTheme="minorHAnsi" w:eastAsia="Times New Roman" w:hAnsiTheme="minorHAnsi"/>
                <w:color w:val="000000"/>
                <w:szCs w:val="20"/>
                <w:lang w:eastAsia="en-NZ"/>
              </w:rPr>
              <w:t>Commission expenditure on performance bonuses or salary ‘at-risk’ payments in 2015/16 and in the previous four financial years is as follows:</w:t>
            </w:r>
          </w:p>
          <w:p w14:paraId="31DCE11B" w14:textId="718B9BAD" w:rsidR="00BA2FB3" w:rsidRPr="00C71563" w:rsidRDefault="00BA2FB3" w:rsidP="00192D50">
            <w:pPr>
              <w:pStyle w:val="NoSpacing"/>
              <w:numPr>
                <w:ilvl w:val="0"/>
                <w:numId w:val="38"/>
              </w:numPr>
              <w:spacing w:before="60" w:after="60"/>
              <w:rPr>
                <w:rFonts w:asciiTheme="minorHAnsi" w:eastAsia="Times New Roman" w:hAnsiTheme="minorHAnsi"/>
                <w:b/>
                <w:color w:val="000000"/>
                <w:szCs w:val="20"/>
                <w:lang w:eastAsia="en-NZ"/>
              </w:rPr>
            </w:pPr>
            <w:r w:rsidRPr="00C71563">
              <w:rPr>
                <w:rFonts w:asciiTheme="minorHAnsi" w:eastAsia="Times New Roman" w:hAnsiTheme="minorHAnsi"/>
                <w:color w:val="000000"/>
                <w:szCs w:val="20"/>
                <w:lang w:eastAsia="en-NZ"/>
              </w:rPr>
              <w:t>2015/16: 1 x ‘At-Risk’ salary - $12,500; 3 x $5,000; 1 x $3,000</w:t>
            </w:r>
            <w:r w:rsidR="00C83D3E" w:rsidRPr="00C71563">
              <w:rPr>
                <w:rFonts w:asciiTheme="minorHAnsi" w:eastAsia="Times New Roman" w:hAnsiTheme="minorHAnsi"/>
                <w:color w:val="000000"/>
                <w:szCs w:val="20"/>
                <w:lang w:eastAsia="en-NZ"/>
              </w:rPr>
              <w:t xml:space="preserve"> </w:t>
            </w:r>
          </w:p>
          <w:p w14:paraId="067AD264" w14:textId="548B7F1B" w:rsidR="00BA2FB3" w:rsidRDefault="00BA2FB3" w:rsidP="00192D50">
            <w:pPr>
              <w:pStyle w:val="NoSpacing"/>
              <w:numPr>
                <w:ilvl w:val="0"/>
                <w:numId w:val="38"/>
              </w:numPr>
              <w:spacing w:before="60" w:after="60"/>
              <w:rPr>
                <w:rFonts w:asciiTheme="minorHAnsi" w:eastAsia="Times New Roman" w:hAnsiTheme="minorHAnsi"/>
                <w:color w:val="000000"/>
                <w:szCs w:val="20"/>
                <w:lang w:eastAsia="en-NZ"/>
              </w:rPr>
            </w:pPr>
            <w:r>
              <w:rPr>
                <w:rFonts w:asciiTheme="minorHAnsi" w:eastAsia="Times New Roman" w:hAnsiTheme="minorHAnsi"/>
                <w:color w:val="000000"/>
                <w:szCs w:val="20"/>
                <w:lang w:eastAsia="en-NZ"/>
              </w:rPr>
              <w:t>2014/15: 1 x ‘At-Risk’ salary - $12,500; 1 x $10,000; 2 x $5,000</w:t>
            </w:r>
          </w:p>
          <w:p w14:paraId="010F239E" w14:textId="0698062E" w:rsidR="00BA2FB3" w:rsidRDefault="00BA2FB3" w:rsidP="00192D50">
            <w:pPr>
              <w:pStyle w:val="NoSpacing"/>
              <w:numPr>
                <w:ilvl w:val="0"/>
                <w:numId w:val="38"/>
              </w:numPr>
              <w:spacing w:before="60" w:after="60"/>
              <w:rPr>
                <w:rFonts w:asciiTheme="minorHAnsi" w:eastAsia="Times New Roman" w:hAnsiTheme="minorHAnsi"/>
                <w:color w:val="000000"/>
                <w:szCs w:val="20"/>
                <w:lang w:eastAsia="en-NZ"/>
              </w:rPr>
            </w:pPr>
            <w:r>
              <w:rPr>
                <w:rFonts w:asciiTheme="minorHAnsi" w:eastAsia="Times New Roman" w:hAnsiTheme="minorHAnsi"/>
                <w:color w:val="000000"/>
                <w:szCs w:val="20"/>
                <w:lang w:eastAsia="en-NZ"/>
              </w:rPr>
              <w:t>2013/14: 1 x ‘At-Risk’ salary - $5,833; 3 x $5,000</w:t>
            </w:r>
          </w:p>
          <w:p w14:paraId="7DE15CA6" w14:textId="0B0ED290" w:rsidR="00BA2FB3" w:rsidRDefault="00BA2FB3" w:rsidP="00192D50">
            <w:pPr>
              <w:pStyle w:val="NoSpacing"/>
              <w:numPr>
                <w:ilvl w:val="0"/>
                <w:numId w:val="38"/>
              </w:numPr>
              <w:spacing w:before="60" w:after="60"/>
              <w:rPr>
                <w:rFonts w:asciiTheme="minorHAnsi" w:eastAsia="Times New Roman" w:hAnsiTheme="minorHAnsi"/>
                <w:color w:val="000000"/>
                <w:szCs w:val="20"/>
                <w:lang w:eastAsia="en-NZ"/>
              </w:rPr>
            </w:pPr>
            <w:r>
              <w:rPr>
                <w:rFonts w:asciiTheme="minorHAnsi" w:eastAsia="Times New Roman" w:hAnsiTheme="minorHAnsi"/>
                <w:color w:val="000000"/>
                <w:szCs w:val="20"/>
                <w:lang w:eastAsia="en-NZ"/>
              </w:rPr>
              <w:t>2012/13: 1 x ‘At-Risk’ salary - $26,000; 3 x $2,000</w:t>
            </w:r>
          </w:p>
          <w:p w14:paraId="73F41278" w14:textId="07C4CD9C" w:rsidR="00BA2FB3" w:rsidRDefault="00BA2FB3" w:rsidP="00192D50">
            <w:pPr>
              <w:pStyle w:val="NoSpacing"/>
              <w:numPr>
                <w:ilvl w:val="0"/>
                <w:numId w:val="38"/>
              </w:numPr>
              <w:spacing w:before="60" w:after="120"/>
              <w:rPr>
                <w:rFonts w:asciiTheme="minorHAnsi" w:eastAsia="Times New Roman" w:hAnsiTheme="minorHAnsi"/>
                <w:color w:val="000000"/>
                <w:szCs w:val="20"/>
                <w:lang w:eastAsia="en-NZ"/>
              </w:rPr>
            </w:pPr>
            <w:r>
              <w:rPr>
                <w:rFonts w:asciiTheme="minorHAnsi" w:eastAsia="Times New Roman" w:hAnsiTheme="minorHAnsi"/>
                <w:color w:val="000000"/>
                <w:szCs w:val="20"/>
                <w:lang w:eastAsia="en-NZ"/>
              </w:rPr>
              <w:t>2011/12: 1 x ‘At-Risk’ salary - $26,000; 2 ‘Special Leave’ days granted to all employees to recognise the extensive workload of Commission staff during its establishment phase</w:t>
            </w:r>
          </w:p>
          <w:p w14:paraId="79423E93" w14:textId="3E0D8503" w:rsidR="001E734A" w:rsidRPr="00C33B1B" w:rsidRDefault="00C33B1B" w:rsidP="00C33B1B">
            <w:pPr>
              <w:pStyle w:val="NoSpacing"/>
              <w:spacing w:before="120" w:after="120"/>
              <w:rPr>
                <w:rFonts w:asciiTheme="minorHAnsi" w:eastAsia="Times New Roman" w:hAnsiTheme="minorHAnsi"/>
                <w:color w:val="000000"/>
                <w:szCs w:val="20"/>
                <w:lang w:eastAsia="en-NZ"/>
              </w:rPr>
            </w:pPr>
            <w:r>
              <w:rPr>
                <w:rFonts w:asciiTheme="minorHAnsi" w:eastAsia="Times New Roman" w:hAnsiTheme="minorHAnsi"/>
                <w:color w:val="000000"/>
                <w:szCs w:val="20"/>
                <w:lang w:eastAsia="en-NZ"/>
              </w:rPr>
              <w:t>‘At-Risk’/p</w:t>
            </w:r>
            <w:r w:rsidR="00BA2FB3">
              <w:rPr>
                <w:rFonts w:asciiTheme="minorHAnsi" w:eastAsia="Times New Roman" w:hAnsiTheme="minorHAnsi"/>
                <w:color w:val="000000"/>
                <w:szCs w:val="20"/>
                <w:lang w:eastAsia="en-NZ"/>
              </w:rPr>
              <w:t>erformance bonus</w:t>
            </w:r>
            <w:r>
              <w:rPr>
                <w:rFonts w:asciiTheme="minorHAnsi" w:eastAsia="Times New Roman" w:hAnsiTheme="minorHAnsi"/>
                <w:color w:val="000000"/>
                <w:szCs w:val="20"/>
                <w:lang w:eastAsia="en-NZ"/>
              </w:rPr>
              <w:t xml:space="preserve"> payment criteria are</w:t>
            </w:r>
            <w:r w:rsidR="00F02183" w:rsidRPr="00F02183">
              <w:rPr>
                <w:rFonts w:asciiTheme="minorHAnsi" w:eastAsia="Times New Roman" w:hAnsiTheme="minorHAnsi"/>
                <w:color w:val="000000"/>
                <w:szCs w:val="20"/>
                <w:lang w:eastAsia="en-NZ"/>
              </w:rPr>
              <w:t xml:space="preserve"> based on the Board’s assessment of performance against targets in </w:t>
            </w:r>
            <w:r>
              <w:rPr>
                <w:rFonts w:asciiTheme="minorHAnsi" w:eastAsia="Times New Roman" w:hAnsiTheme="minorHAnsi"/>
                <w:color w:val="000000"/>
                <w:szCs w:val="20"/>
                <w:lang w:eastAsia="en-NZ"/>
              </w:rPr>
              <w:t>performance agreements.</w:t>
            </w:r>
          </w:p>
        </w:tc>
      </w:tr>
      <w:tr w:rsidR="001E734A" w:rsidRPr="000C21B7" w14:paraId="0DEC4ED9" w14:textId="77777777" w:rsidTr="00DB6B48">
        <w:trPr>
          <w:trHeight w:val="132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67C35B4D" w14:textId="757571CA"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lastRenderedPageBreak/>
              <w:t>90</w:t>
            </w:r>
          </w:p>
        </w:tc>
        <w:tc>
          <w:tcPr>
            <w:tcW w:w="6498" w:type="dxa"/>
            <w:tcBorders>
              <w:top w:val="single" w:sz="4" w:space="0" w:color="auto"/>
              <w:left w:val="nil"/>
              <w:bottom w:val="single" w:sz="4" w:space="0" w:color="auto"/>
              <w:right w:val="single" w:sz="4" w:space="0" w:color="auto"/>
            </w:tcBorders>
            <w:shd w:val="clear" w:color="auto" w:fill="auto"/>
            <w:hideMark/>
          </w:tcPr>
          <w:p w14:paraId="4C929833" w14:textId="538E2C9A" w:rsidR="001E734A" w:rsidRPr="00663FE3" w:rsidRDefault="001E734A" w:rsidP="001E734A">
            <w:pPr>
              <w:spacing w:before="120" w:after="120" w:line="240" w:lineRule="auto"/>
              <w:rPr>
                <w:rFonts w:asciiTheme="minorHAnsi" w:eastAsia="Times New Roman" w:hAnsiTheme="minorHAnsi" w:cs="Calibri"/>
                <w:color w:val="000000"/>
                <w:szCs w:val="20"/>
                <w:lang w:eastAsia="en-NZ"/>
              </w:rPr>
            </w:pPr>
            <w:r w:rsidRPr="00663FE3">
              <w:rPr>
                <w:rFonts w:asciiTheme="minorHAnsi" w:eastAsia="Times New Roman" w:hAnsiTheme="minorHAnsi" w:cs="Times New Roman"/>
                <w:szCs w:val="20"/>
                <w:lang w:val="en-GB" w:eastAsia="en-GB"/>
              </w:rPr>
              <w:t>In $10,000 bands, what are the salary levels of all staff, and how does this compare with the salary levels for each of the previous four financial years? Please also provide this information by age and gender.</w:t>
            </w:r>
          </w:p>
        </w:tc>
        <w:tc>
          <w:tcPr>
            <w:tcW w:w="6949" w:type="dxa"/>
            <w:tcBorders>
              <w:top w:val="single" w:sz="4" w:space="0" w:color="auto"/>
              <w:left w:val="nil"/>
              <w:bottom w:val="single" w:sz="4" w:space="0" w:color="auto"/>
              <w:right w:val="single" w:sz="4" w:space="0" w:color="auto"/>
            </w:tcBorders>
            <w:shd w:val="clear" w:color="auto" w:fill="auto"/>
            <w:noWrap/>
            <w:hideMark/>
          </w:tcPr>
          <w:p w14:paraId="719A4E7B" w14:textId="77777777" w:rsidR="00A30126" w:rsidRDefault="00382FCE" w:rsidP="00B3748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Staff salary levels, in $10,000 bands, are included in the Commission’s annual reports for 2015/16 and the previous four financial years as follows: </w:t>
            </w:r>
          </w:p>
          <w:p w14:paraId="1AD6A5CD" w14:textId="486BB284" w:rsidR="00A30126" w:rsidRDefault="00382FCE" w:rsidP="00B3748C">
            <w:pPr>
              <w:spacing w:before="120" w:after="120" w:line="240" w:lineRule="auto"/>
              <w:rPr>
                <w:rFonts w:asciiTheme="minorHAnsi" w:eastAsia="Times New Roman" w:hAnsiTheme="minorHAnsi" w:cs="Calibri"/>
                <w:color w:val="000000"/>
                <w:szCs w:val="20"/>
                <w:lang w:eastAsia="en-NZ"/>
              </w:rPr>
            </w:pPr>
            <w:r w:rsidRPr="00663FE3">
              <w:rPr>
                <w:rFonts w:asciiTheme="minorHAnsi" w:eastAsia="Times New Roman" w:hAnsiTheme="minorHAnsi" w:cs="Calibri"/>
                <w:i/>
                <w:color w:val="000000"/>
                <w:szCs w:val="20"/>
                <w:lang w:eastAsia="en-NZ"/>
              </w:rPr>
              <w:t>2015/16</w:t>
            </w:r>
            <w:r w:rsidR="00663FE3" w:rsidRPr="00663FE3">
              <w:rPr>
                <w:rFonts w:asciiTheme="minorHAnsi" w:eastAsia="Times New Roman" w:hAnsiTheme="minorHAnsi" w:cs="Calibri"/>
                <w:i/>
                <w:color w:val="000000"/>
                <w:szCs w:val="20"/>
                <w:lang w:eastAsia="en-NZ"/>
              </w:rPr>
              <w:t xml:space="preserve"> Annual Report</w:t>
            </w:r>
            <w:r w:rsidR="00663FE3" w:rsidRPr="00663FE3">
              <w:rPr>
                <w:rFonts w:asciiTheme="minorHAnsi" w:eastAsia="Times New Roman" w:hAnsiTheme="minorHAnsi" w:cs="Calibri"/>
                <w:color w:val="000000"/>
                <w:szCs w:val="20"/>
                <w:lang w:eastAsia="en-NZ"/>
              </w:rPr>
              <w:t xml:space="preserve"> -</w:t>
            </w:r>
            <w:r w:rsidRPr="00663FE3">
              <w:rPr>
                <w:rFonts w:asciiTheme="minorHAnsi" w:eastAsia="Times New Roman" w:hAnsiTheme="minorHAnsi" w:cs="Calibri"/>
                <w:color w:val="000000"/>
                <w:szCs w:val="20"/>
                <w:lang w:eastAsia="en-NZ"/>
              </w:rPr>
              <w:t xml:space="preserve"> page </w:t>
            </w:r>
            <w:r w:rsidR="00663FE3" w:rsidRPr="00663FE3">
              <w:rPr>
                <w:rFonts w:asciiTheme="minorHAnsi" w:eastAsia="Times New Roman" w:hAnsiTheme="minorHAnsi" w:cs="Calibri"/>
                <w:color w:val="000000"/>
                <w:szCs w:val="20"/>
                <w:lang w:eastAsia="en-NZ"/>
              </w:rPr>
              <w:t>55</w:t>
            </w:r>
            <w:r w:rsidR="00A30126">
              <w:rPr>
                <w:rFonts w:asciiTheme="minorHAnsi" w:eastAsia="Times New Roman" w:hAnsiTheme="minorHAnsi" w:cs="Calibri"/>
                <w:color w:val="000000"/>
                <w:szCs w:val="20"/>
                <w:lang w:eastAsia="en-NZ"/>
              </w:rPr>
              <w:t xml:space="preserve"> [</w:t>
            </w:r>
            <w:hyperlink r:id="rId18" w:history="1">
              <w:r w:rsidR="00A30126" w:rsidRPr="00900959">
                <w:rPr>
                  <w:rStyle w:val="Hyperlink"/>
                  <w:rFonts w:asciiTheme="minorHAnsi" w:eastAsia="Times New Roman" w:hAnsiTheme="minorHAnsi" w:cs="Calibri"/>
                  <w:szCs w:val="20"/>
                  <w:lang w:eastAsia="en-NZ"/>
                </w:rPr>
                <w:t>http://www.productivity.govt.nz/sites/default/files/Annual%20Report%202015-16%20final%20web.pdf</w:t>
              </w:r>
            </w:hyperlink>
            <w:r w:rsidR="00A30126">
              <w:rPr>
                <w:rFonts w:asciiTheme="minorHAnsi" w:eastAsia="Times New Roman" w:hAnsiTheme="minorHAnsi" w:cs="Calibri"/>
                <w:color w:val="000000"/>
                <w:szCs w:val="20"/>
                <w:lang w:eastAsia="en-NZ"/>
              </w:rPr>
              <w:t>];</w:t>
            </w:r>
          </w:p>
          <w:p w14:paraId="406E8767" w14:textId="62519C3E" w:rsidR="00A30126" w:rsidRDefault="00382FCE" w:rsidP="00B3748C">
            <w:pPr>
              <w:spacing w:before="120" w:after="120" w:line="240" w:lineRule="auto"/>
              <w:rPr>
                <w:rFonts w:asciiTheme="minorHAnsi" w:eastAsia="Times New Roman" w:hAnsiTheme="minorHAnsi" w:cs="Calibri"/>
                <w:color w:val="000000"/>
                <w:szCs w:val="20"/>
                <w:lang w:eastAsia="en-NZ"/>
              </w:rPr>
            </w:pPr>
            <w:r w:rsidRPr="00663FE3">
              <w:rPr>
                <w:rFonts w:asciiTheme="minorHAnsi" w:eastAsia="Times New Roman" w:hAnsiTheme="minorHAnsi" w:cs="Calibri"/>
                <w:i/>
                <w:color w:val="000000"/>
                <w:szCs w:val="20"/>
                <w:lang w:eastAsia="en-NZ"/>
              </w:rPr>
              <w:t>2014/15</w:t>
            </w:r>
            <w:r w:rsidR="00663FE3" w:rsidRPr="00663FE3">
              <w:rPr>
                <w:rFonts w:asciiTheme="minorHAnsi" w:eastAsia="Times New Roman" w:hAnsiTheme="minorHAnsi" w:cs="Calibri"/>
                <w:i/>
                <w:color w:val="000000"/>
                <w:szCs w:val="20"/>
                <w:lang w:eastAsia="en-NZ"/>
              </w:rPr>
              <w:t xml:space="preserve"> Annual Report</w:t>
            </w:r>
            <w:r w:rsidR="00A30126">
              <w:rPr>
                <w:rFonts w:asciiTheme="minorHAnsi" w:eastAsia="Times New Roman" w:hAnsiTheme="minorHAnsi" w:cs="Calibri"/>
                <w:color w:val="000000"/>
                <w:szCs w:val="20"/>
                <w:lang w:eastAsia="en-NZ"/>
              </w:rPr>
              <w:t xml:space="preserve"> - see page 49 [</w:t>
            </w:r>
            <w:hyperlink r:id="rId19" w:history="1">
              <w:r w:rsidR="00A30126" w:rsidRPr="00900959">
                <w:rPr>
                  <w:rStyle w:val="Hyperlink"/>
                  <w:rFonts w:asciiTheme="minorHAnsi" w:eastAsia="Times New Roman" w:hAnsiTheme="minorHAnsi" w:cs="Calibri"/>
                  <w:szCs w:val="20"/>
                  <w:lang w:eastAsia="en-NZ"/>
                </w:rPr>
                <w:t>http://www.productivity.govt.nz/sites/default/files/corporate-annual-report-2014-15_3.pdf</w:t>
              </w:r>
            </w:hyperlink>
            <w:r w:rsidR="00A30126">
              <w:rPr>
                <w:rFonts w:asciiTheme="minorHAnsi" w:eastAsia="Times New Roman" w:hAnsiTheme="minorHAnsi" w:cs="Calibri"/>
                <w:color w:val="000000"/>
                <w:szCs w:val="20"/>
                <w:lang w:eastAsia="en-NZ"/>
              </w:rPr>
              <w:t>];</w:t>
            </w:r>
          </w:p>
          <w:p w14:paraId="55AA6FB6" w14:textId="14AE6F94" w:rsidR="00A30126" w:rsidRDefault="00382FCE" w:rsidP="00B3748C">
            <w:pPr>
              <w:spacing w:before="120" w:after="120" w:line="240" w:lineRule="auto"/>
              <w:rPr>
                <w:rFonts w:asciiTheme="minorHAnsi" w:eastAsia="Times New Roman" w:hAnsiTheme="minorHAnsi" w:cs="Calibri"/>
                <w:color w:val="000000"/>
                <w:szCs w:val="20"/>
                <w:lang w:eastAsia="en-NZ"/>
              </w:rPr>
            </w:pPr>
            <w:r w:rsidRPr="00663FE3">
              <w:rPr>
                <w:rFonts w:asciiTheme="minorHAnsi" w:eastAsia="Times New Roman" w:hAnsiTheme="minorHAnsi" w:cs="Calibri"/>
                <w:i/>
                <w:color w:val="000000"/>
                <w:szCs w:val="20"/>
                <w:lang w:eastAsia="en-NZ"/>
              </w:rPr>
              <w:t>2013/14</w:t>
            </w:r>
            <w:r w:rsidR="00663FE3" w:rsidRPr="00663FE3">
              <w:rPr>
                <w:rFonts w:asciiTheme="minorHAnsi" w:eastAsia="Times New Roman" w:hAnsiTheme="minorHAnsi" w:cs="Calibri"/>
                <w:i/>
                <w:color w:val="000000"/>
                <w:szCs w:val="20"/>
                <w:lang w:eastAsia="en-NZ"/>
              </w:rPr>
              <w:t xml:space="preserve"> Annual Report</w:t>
            </w:r>
            <w:r w:rsidR="00663FE3" w:rsidRPr="00663FE3">
              <w:rPr>
                <w:rFonts w:asciiTheme="minorHAnsi" w:eastAsia="Times New Roman" w:hAnsiTheme="minorHAnsi" w:cs="Calibri"/>
                <w:color w:val="000000"/>
                <w:szCs w:val="20"/>
                <w:lang w:eastAsia="en-NZ"/>
              </w:rPr>
              <w:t xml:space="preserve"> - see page 55</w:t>
            </w:r>
            <w:r w:rsidR="00A30126">
              <w:rPr>
                <w:rFonts w:asciiTheme="minorHAnsi" w:eastAsia="Times New Roman" w:hAnsiTheme="minorHAnsi" w:cs="Calibri"/>
                <w:color w:val="000000"/>
                <w:szCs w:val="20"/>
                <w:lang w:eastAsia="en-NZ"/>
              </w:rPr>
              <w:t xml:space="preserve"> [</w:t>
            </w:r>
            <w:hyperlink r:id="rId20" w:history="1">
              <w:r w:rsidR="00A30126" w:rsidRPr="00900959">
                <w:rPr>
                  <w:rStyle w:val="Hyperlink"/>
                  <w:rFonts w:asciiTheme="minorHAnsi" w:eastAsia="Times New Roman" w:hAnsiTheme="minorHAnsi" w:cs="Calibri"/>
                  <w:szCs w:val="20"/>
                  <w:lang w:eastAsia="en-NZ"/>
                </w:rPr>
                <w:t>http://www.productivity.govt.nz/sites/default/files/annual-report-2013-14-final.pdf</w:t>
              </w:r>
            </w:hyperlink>
            <w:r w:rsidR="00A30126">
              <w:rPr>
                <w:rFonts w:asciiTheme="minorHAnsi" w:eastAsia="Times New Roman" w:hAnsiTheme="minorHAnsi" w:cs="Calibri"/>
                <w:color w:val="000000"/>
                <w:szCs w:val="20"/>
                <w:lang w:eastAsia="en-NZ"/>
              </w:rPr>
              <w:t>];</w:t>
            </w:r>
          </w:p>
          <w:p w14:paraId="23435BDF" w14:textId="1F68E6C8" w:rsidR="00A30126" w:rsidRDefault="00382FCE" w:rsidP="00B3748C">
            <w:pPr>
              <w:spacing w:before="120" w:after="120" w:line="240" w:lineRule="auto"/>
              <w:rPr>
                <w:rFonts w:asciiTheme="minorHAnsi" w:eastAsia="Times New Roman" w:hAnsiTheme="minorHAnsi" w:cs="Calibri"/>
                <w:color w:val="000000"/>
                <w:szCs w:val="20"/>
                <w:lang w:eastAsia="en-NZ"/>
              </w:rPr>
            </w:pPr>
            <w:r w:rsidRPr="00663FE3">
              <w:rPr>
                <w:rFonts w:asciiTheme="minorHAnsi" w:eastAsia="Times New Roman" w:hAnsiTheme="minorHAnsi" w:cs="Calibri"/>
                <w:i/>
                <w:color w:val="000000"/>
                <w:szCs w:val="20"/>
                <w:lang w:eastAsia="en-NZ"/>
              </w:rPr>
              <w:t>2012/13</w:t>
            </w:r>
            <w:r w:rsidR="00663FE3" w:rsidRPr="00663FE3">
              <w:rPr>
                <w:rFonts w:asciiTheme="minorHAnsi" w:eastAsia="Times New Roman" w:hAnsiTheme="minorHAnsi" w:cs="Calibri"/>
                <w:i/>
                <w:color w:val="000000"/>
                <w:szCs w:val="20"/>
                <w:lang w:eastAsia="en-NZ"/>
              </w:rPr>
              <w:t xml:space="preserve"> Annual Report</w:t>
            </w:r>
            <w:r w:rsidR="00663FE3" w:rsidRPr="00663FE3">
              <w:rPr>
                <w:rFonts w:asciiTheme="minorHAnsi" w:eastAsia="Times New Roman" w:hAnsiTheme="minorHAnsi" w:cs="Calibri"/>
                <w:color w:val="000000"/>
                <w:szCs w:val="20"/>
                <w:lang w:eastAsia="en-NZ"/>
              </w:rPr>
              <w:t xml:space="preserve"> - see page 51</w:t>
            </w:r>
            <w:r w:rsidR="00A30126">
              <w:rPr>
                <w:rFonts w:asciiTheme="minorHAnsi" w:eastAsia="Times New Roman" w:hAnsiTheme="minorHAnsi" w:cs="Calibri"/>
                <w:color w:val="000000"/>
                <w:szCs w:val="20"/>
                <w:lang w:eastAsia="en-NZ"/>
              </w:rPr>
              <w:t xml:space="preserve"> [</w:t>
            </w:r>
            <w:hyperlink r:id="rId21" w:history="1">
              <w:r w:rsidR="00A30126" w:rsidRPr="00900959">
                <w:rPr>
                  <w:rStyle w:val="Hyperlink"/>
                  <w:rFonts w:asciiTheme="minorHAnsi" w:eastAsia="Times New Roman" w:hAnsiTheme="minorHAnsi" w:cs="Calibri"/>
                  <w:szCs w:val="20"/>
                  <w:lang w:eastAsia="en-NZ"/>
                </w:rPr>
                <w:t>http://www.productivity.govt.nz/sites/default/files/Annual%20Report-2012-13-final-web.pdf</w:t>
              </w:r>
            </w:hyperlink>
            <w:r w:rsidR="00A30126">
              <w:rPr>
                <w:rFonts w:asciiTheme="minorHAnsi" w:eastAsia="Times New Roman" w:hAnsiTheme="minorHAnsi" w:cs="Calibri"/>
                <w:color w:val="000000"/>
                <w:szCs w:val="20"/>
                <w:lang w:eastAsia="en-NZ"/>
              </w:rPr>
              <w:t>]; and</w:t>
            </w:r>
          </w:p>
          <w:p w14:paraId="739379CE" w14:textId="356DA8AC" w:rsidR="00A30126" w:rsidRDefault="00382FCE" w:rsidP="00B3748C">
            <w:pPr>
              <w:spacing w:before="120" w:after="120" w:line="240" w:lineRule="auto"/>
              <w:rPr>
                <w:rFonts w:asciiTheme="minorHAnsi" w:eastAsia="Times New Roman" w:hAnsiTheme="minorHAnsi" w:cs="Calibri"/>
                <w:color w:val="000000"/>
                <w:szCs w:val="20"/>
                <w:lang w:eastAsia="en-NZ"/>
              </w:rPr>
            </w:pPr>
            <w:r w:rsidRPr="00663FE3">
              <w:rPr>
                <w:rFonts w:asciiTheme="minorHAnsi" w:eastAsia="Times New Roman" w:hAnsiTheme="minorHAnsi" w:cs="Calibri"/>
                <w:i/>
                <w:color w:val="000000"/>
                <w:szCs w:val="20"/>
                <w:lang w:eastAsia="en-NZ"/>
              </w:rPr>
              <w:t xml:space="preserve">2011/12 </w:t>
            </w:r>
            <w:r w:rsidR="00663FE3" w:rsidRPr="00663FE3">
              <w:rPr>
                <w:rFonts w:asciiTheme="minorHAnsi" w:eastAsia="Times New Roman" w:hAnsiTheme="minorHAnsi" w:cs="Calibri"/>
                <w:i/>
                <w:color w:val="000000"/>
                <w:szCs w:val="20"/>
                <w:lang w:eastAsia="en-NZ"/>
              </w:rPr>
              <w:t>Annual Report</w:t>
            </w:r>
            <w:r w:rsidR="00663FE3" w:rsidRPr="00663FE3">
              <w:rPr>
                <w:rFonts w:asciiTheme="minorHAnsi" w:eastAsia="Times New Roman" w:hAnsiTheme="minorHAnsi" w:cs="Calibri"/>
                <w:color w:val="000000"/>
                <w:szCs w:val="20"/>
                <w:lang w:eastAsia="en-NZ"/>
              </w:rPr>
              <w:t xml:space="preserve"> - see page 48</w:t>
            </w:r>
            <w:r w:rsidR="00A30126">
              <w:rPr>
                <w:rFonts w:asciiTheme="minorHAnsi" w:eastAsia="Times New Roman" w:hAnsiTheme="minorHAnsi" w:cs="Calibri"/>
                <w:color w:val="000000"/>
                <w:szCs w:val="20"/>
                <w:lang w:eastAsia="en-NZ"/>
              </w:rPr>
              <w:t xml:space="preserve"> [</w:t>
            </w:r>
            <w:hyperlink r:id="rId22" w:history="1">
              <w:r w:rsidR="00A30126" w:rsidRPr="00900959">
                <w:rPr>
                  <w:rStyle w:val="Hyperlink"/>
                  <w:rFonts w:asciiTheme="minorHAnsi" w:eastAsia="Times New Roman" w:hAnsiTheme="minorHAnsi" w:cs="Calibri"/>
                  <w:szCs w:val="20"/>
                  <w:lang w:eastAsia="en-NZ"/>
                </w:rPr>
                <w:t>http://www.productivity.govt.nz/sites/default/files/AnnRep-Proof%20final%20with%20covers%20corr.pdf</w:t>
              </w:r>
            </w:hyperlink>
            <w:r w:rsidR="00A30126">
              <w:rPr>
                <w:rFonts w:asciiTheme="minorHAnsi" w:eastAsia="Times New Roman" w:hAnsiTheme="minorHAnsi" w:cs="Calibri"/>
                <w:color w:val="000000"/>
                <w:szCs w:val="20"/>
                <w:lang w:eastAsia="en-NZ"/>
              </w:rPr>
              <w:t>].</w:t>
            </w:r>
          </w:p>
          <w:p w14:paraId="2EE5C6B4" w14:textId="6BD53DEE" w:rsidR="001E734A" w:rsidRPr="000C21B7" w:rsidRDefault="00382FCE" w:rsidP="00B3748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Given the Commission’s small size we do not maintain </w:t>
            </w:r>
            <w:r w:rsidR="00663FE3">
              <w:rPr>
                <w:rFonts w:asciiTheme="minorHAnsi" w:eastAsia="Times New Roman" w:hAnsiTheme="minorHAnsi" w:cs="Calibri"/>
                <w:color w:val="000000"/>
                <w:szCs w:val="20"/>
                <w:lang w:eastAsia="en-NZ"/>
              </w:rPr>
              <w:t>s</w:t>
            </w:r>
            <w:r>
              <w:rPr>
                <w:rFonts w:asciiTheme="minorHAnsi" w:eastAsia="Times New Roman" w:hAnsiTheme="minorHAnsi" w:cs="Calibri"/>
                <w:color w:val="000000"/>
                <w:szCs w:val="20"/>
                <w:lang w:eastAsia="en-NZ"/>
              </w:rPr>
              <w:t xml:space="preserve">taff </w:t>
            </w:r>
            <w:r w:rsidR="00663FE3">
              <w:rPr>
                <w:rFonts w:asciiTheme="minorHAnsi" w:eastAsia="Times New Roman" w:hAnsiTheme="minorHAnsi" w:cs="Calibri"/>
                <w:color w:val="000000"/>
                <w:szCs w:val="20"/>
                <w:lang w:eastAsia="en-NZ"/>
              </w:rPr>
              <w:t xml:space="preserve">remuneration </w:t>
            </w:r>
            <w:r>
              <w:rPr>
                <w:rFonts w:asciiTheme="minorHAnsi" w:eastAsia="Times New Roman" w:hAnsiTheme="minorHAnsi" w:cs="Calibri"/>
                <w:color w:val="000000"/>
                <w:szCs w:val="20"/>
                <w:lang w:eastAsia="en-NZ"/>
              </w:rPr>
              <w:t>statistics broken down by age and gender.</w:t>
            </w:r>
          </w:p>
        </w:tc>
      </w:tr>
      <w:tr w:rsidR="001E734A" w:rsidRPr="00501B57" w14:paraId="39889E7F" w14:textId="77777777" w:rsidTr="00DB6B48">
        <w:trPr>
          <w:trHeight w:val="660"/>
        </w:trPr>
        <w:tc>
          <w:tcPr>
            <w:tcW w:w="14058" w:type="dxa"/>
            <w:gridSpan w:val="3"/>
            <w:tcBorders>
              <w:top w:val="single" w:sz="4" w:space="0" w:color="auto"/>
              <w:bottom w:val="single" w:sz="4" w:space="0" w:color="auto"/>
            </w:tcBorders>
            <w:shd w:val="clear" w:color="auto" w:fill="auto"/>
            <w:noWrap/>
            <w:vAlign w:val="center"/>
          </w:tcPr>
          <w:p w14:paraId="00723C86" w14:textId="6B429496" w:rsidR="001E734A" w:rsidRPr="00501B57" w:rsidRDefault="001E734A" w:rsidP="00B3748C">
            <w:pPr>
              <w:spacing w:before="360" w:after="120" w:line="240" w:lineRule="auto"/>
              <w:rPr>
                <w:rFonts w:asciiTheme="minorHAnsi" w:eastAsia="Times New Roman" w:hAnsiTheme="minorHAnsi" w:cs="Calibri"/>
                <w:b/>
                <w:color w:val="000000"/>
                <w:szCs w:val="20"/>
                <w:lang w:eastAsia="en-NZ"/>
              </w:rPr>
            </w:pPr>
            <w:r w:rsidRPr="00501B57">
              <w:rPr>
                <w:rFonts w:asciiTheme="minorHAnsi" w:eastAsia="Times New Roman" w:hAnsiTheme="minorHAnsi" w:cs="Calibri"/>
                <w:b/>
                <w:color w:val="000000"/>
                <w:szCs w:val="20"/>
                <w:lang w:eastAsia="en-NZ"/>
              </w:rPr>
              <w:t>Training, travel and other expenses</w:t>
            </w:r>
          </w:p>
        </w:tc>
      </w:tr>
      <w:tr w:rsidR="001E734A" w:rsidRPr="00B3748C" w14:paraId="3E68666E" w14:textId="77777777" w:rsidTr="00A6583F">
        <w:trPr>
          <w:trHeight w:val="660"/>
        </w:trPr>
        <w:tc>
          <w:tcPr>
            <w:tcW w:w="611" w:type="dxa"/>
            <w:tcBorders>
              <w:top w:val="nil"/>
              <w:left w:val="single" w:sz="4" w:space="0" w:color="auto"/>
              <w:bottom w:val="single" w:sz="4" w:space="0" w:color="auto"/>
              <w:right w:val="single" w:sz="4" w:space="0" w:color="auto"/>
            </w:tcBorders>
            <w:shd w:val="clear" w:color="auto" w:fill="auto"/>
            <w:noWrap/>
            <w:hideMark/>
          </w:tcPr>
          <w:p w14:paraId="3D9987A4" w14:textId="12D2E8F1" w:rsidR="001E734A" w:rsidRPr="00B3748C" w:rsidRDefault="001E734A" w:rsidP="00663FE3">
            <w:pPr>
              <w:spacing w:before="120" w:after="120" w:line="240" w:lineRule="auto"/>
              <w:rPr>
                <w:rFonts w:asciiTheme="minorHAnsi" w:eastAsia="Times New Roman" w:hAnsiTheme="minorHAnsi" w:cs="Calibri"/>
                <w:color w:val="000000"/>
                <w:szCs w:val="20"/>
                <w:lang w:eastAsia="en-NZ"/>
              </w:rPr>
            </w:pPr>
            <w:r w:rsidRPr="00B3748C">
              <w:rPr>
                <w:rFonts w:asciiTheme="minorHAnsi" w:eastAsia="Times New Roman" w:hAnsiTheme="minorHAnsi" w:cs="Calibri"/>
                <w:color w:val="000000"/>
                <w:szCs w:val="20"/>
                <w:lang w:eastAsia="en-NZ"/>
              </w:rPr>
              <w:t>91</w:t>
            </w:r>
          </w:p>
        </w:tc>
        <w:tc>
          <w:tcPr>
            <w:tcW w:w="6498" w:type="dxa"/>
            <w:tcBorders>
              <w:top w:val="nil"/>
              <w:left w:val="nil"/>
              <w:bottom w:val="single" w:sz="4" w:space="0" w:color="auto"/>
              <w:right w:val="single" w:sz="4" w:space="0" w:color="auto"/>
            </w:tcBorders>
            <w:shd w:val="clear" w:color="auto" w:fill="auto"/>
            <w:hideMark/>
          </w:tcPr>
          <w:p w14:paraId="45F569E2" w14:textId="370278B9" w:rsidR="001E734A" w:rsidRPr="00B3748C" w:rsidRDefault="001E734A" w:rsidP="00663FE3">
            <w:pPr>
              <w:spacing w:before="120" w:after="120" w:line="240" w:lineRule="auto"/>
              <w:rPr>
                <w:rFonts w:asciiTheme="minorHAnsi" w:eastAsia="Times New Roman" w:hAnsiTheme="minorHAnsi" w:cs="Calibri"/>
                <w:color w:val="000000"/>
                <w:szCs w:val="20"/>
                <w:lang w:eastAsia="en-NZ"/>
              </w:rPr>
            </w:pPr>
            <w:r w:rsidRPr="00B3748C">
              <w:rPr>
                <w:rFonts w:asciiTheme="minorHAnsi" w:eastAsia="Times New Roman" w:hAnsiTheme="minorHAnsi" w:cs="Times New Roman"/>
                <w:szCs w:val="20"/>
                <w:lang w:val="en-GB" w:eastAsia="en-GB"/>
              </w:rPr>
              <w:t>How much was spent on catering in the 2015/16 financial year? What policies were in place for the use of catering and were there any changes to these?</w:t>
            </w:r>
          </w:p>
        </w:tc>
        <w:tc>
          <w:tcPr>
            <w:tcW w:w="6949" w:type="dxa"/>
            <w:tcBorders>
              <w:top w:val="nil"/>
              <w:left w:val="nil"/>
              <w:bottom w:val="single" w:sz="4" w:space="0" w:color="auto"/>
              <w:right w:val="single" w:sz="4" w:space="0" w:color="auto"/>
            </w:tcBorders>
            <w:shd w:val="clear" w:color="auto" w:fill="auto"/>
            <w:noWrap/>
          </w:tcPr>
          <w:p w14:paraId="72EBCBA1" w14:textId="1A919024" w:rsidR="001E734A" w:rsidRPr="00B3748C" w:rsidRDefault="00B3748C" w:rsidP="00B3748C">
            <w:pPr>
              <w:spacing w:before="120" w:after="120" w:line="240" w:lineRule="auto"/>
              <w:rPr>
                <w:rFonts w:asciiTheme="minorHAnsi" w:eastAsia="Times New Roman" w:hAnsiTheme="minorHAnsi" w:cs="Calibri"/>
                <w:color w:val="000000"/>
                <w:szCs w:val="20"/>
                <w:lang w:eastAsia="en-NZ"/>
              </w:rPr>
            </w:pPr>
            <w:r w:rsidRPr="00B3748C">
              <w:rPr>
                <w:rFonts w:asciiTheme="minorHAnsi" w:eastAsia="Times New Roman" w:hAnsiTheme="minorHAnsi" w:cs="Calibri"/>
                <w:color w:val="000000"/>
                <w:szCs w:val="20"/>
                <w:lang w:eastAsia="en-NZ"/>
              </w:rPr>
              <w:t>The Commission spent $2,796 on catering in 2015/16 and does not have a dedicated policy for the use of catering.</w:t>
            </w:r>
          </w:p>
        </w:tc>
      </w:tr>
      <w:tr w:rsidR="001E734A" w:rsidRPr="000C21B7" w14:paraId="2F38E5D9" w14:textId="77777777" w:rsidTr="00A6583F">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62E5557" w14:textId="436165E2" w:rsidR="001E734A" w:rsidRPr="000C21B7" w:rsidRDefault="001E734A" w:rsidP="00663FE3">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92</w:t>
            </w:r>
          </w:p>
        </w:tc>
        <w:tc>
          <w:tcPr>
            <w:tcW w:w="6498" w:type="dxa"/>
            <w:tcBorders>
              <w:top w:val="single" w:sz="4" w:space="0" w:color="auto"/>
              <w:left w:val="nil"/>
              <w:bottom w:val="single" w:sz="4" w:space="0" w:color="auto"/>
              <w:right w:val="single" w:sz="4" w:space="0" w:color="auto"/>
            </w:tcBorders>
            <w:shd w:val="clear" w:color="auto" w:fill="auto"/>
            <w:hideMark/>
          </w:tcPr>
          <w:p w14:paraId="7A8CBA1A" w14:textId="2CDA6F33" w:rsidR="001E734A" w:rsidRPr="0011255C" w:rsidRDefault="001E734A" w:rsidP="00663FE3">
            <w:pPr>
              <w:spacing w:before="120" w:after="120" w:line="240" w:lineRule="auto"/>
              <w:rPr>
                <w:rFonts w:asciiTheme="minorHAnsi" w:eastAsia="Times New Roman" w:hAnsiTheme="minorHAnsi" w:cs="Calibri"/>
                <w:color w:val="000000"/>
                <w:szCs w:val="20"/>
                <w:lang w:eastAsia="en-NZ"/>
              </w:rPr>
            </w:pPr>
            <w:r w:rsidRPr="0011255C">
              <w:rPr>
                <w:rFonts w:asciiTheme="minorHAnsi" w:eastAsia="Times New Roman" w:hAnsiTheme="minorHAnsi" w:cs="Times New Roman"/>
                <w:szCs w:val="20"/>
                <w:lang w:val="en-GB" w:eastAsia="en-GB"/>
              </w:rPr>
              <w:t>How much was spent on domestic travel in the 2015/16 financial year and how does this compare to each of the previous four financial years? Please provide a list of the positions of the top twenty spenders on domestic travel for 2015/16 including the amount spent.</w:t>
            </w:r>
          </w:p>
        </w:tc>
        <w:tc>
          <w:tcPr>
            <w:tcW w:w="6949" w:type="dxa"/>
            <w:tcBorders>
              <w:top w:val="single" w:sz="4" w:space="0" w:color="auto"/>
              <w:left w:val="nil"/>
              <w:bottom w:val="single" w:sz="4" w:space="0" w:color="auto"/>
              <w:right w:val="single" w:sz="4" w:space="0" w:color="auto"/>
            </w:tcBorders>
            <w:shd w:val="clear" w:color="auto" w:fill="auto"/>
            <w:noWrap/>
            <w:hideMark/>
          </w:tcPr>
          <w:p w14:paraId="03CC6CF0" w14:textId="1C0A80B5" w:rsidR="001E734A" w:rsidRPr="00B3748C" w:rsidRDefault="00663FE3" w:rsidP="00B3748C">
            <w:pPr>
              <w:spacing w:before="120" w:after="120" w:line="240" w:lineRule="auto"/>
              <w:rPr>
                <w:rFonts w:asciiTheme="minorHAnsi" w:eastAsia="Times New Roman" w:hAnsiTheme="minorHAnsi" w:cs="Calibri"/>
                <w:color w:val="000000"/>
                <w:szCs w:val="20"/>
                <w:lang w:eastAsia="en-NZ"/>
              </w:rPr>
            </w:pPr>
            <w:r w:rsidRPr="00B3748C">
              <w:rPr>
                <w:rFonts w:asciiTheme="minorHAnsi" w:eastAsia="Times New Roman" w:hAnsiTheme="minorHAnsi" w:cs="Calibri"/>
                <w:color w:val="000000"/>
                <w:szCs w:val="20"/>
                <w:lang w:eastAsia="en-NZ"/>
              </w:rPr>
              <w:t>The Commission’s expenditure on domestic travel in 2015/16 and the previous four financial years was:</w:t>
            </w:r>
            <w:r w:rsidR="00B3748C">
              <w:rPr>
                <w:rFonts w:asciiTheme="minorHAnsi" w:eastAsia="Times New Roman" w:hAnsiTheme="minorHAnsi" w:cs="Calibri"/>
                <w:color w:val="000000"/>
                <w:szCs w:val="20"/>
                <w:lang w:eastAsia="en-NZ"/>
              </w:rPr>
              <w:t xml:space="preserve"> </w:t>
            </w:r>
            <w:r w:rsidRPr="00B3748C">
              <w:rPr>
                <w:rFonts w:asciiTheme="minorHAnsi" w:eastAsia="Times New Roman" w:hAnsiTheme="minorHAnsi" w:cs="Calibri"/>
                <w:color w:val="000000"/>
                <w:szCs w:val="20"/>
                <w:lang w:eastAsia="en-NZ"/>
              </w:rPr>
              <w:t>2015/16</w:t>
            </w:r>
            <w:r w:rsidR="0011255C" w:rsidRPr="00B3748C">
              <w:rPr>
                <w:rFonts w:asciiTheme="minorHAnsi" w:eastAsia="Times New Roman" w:hAnsiTheme="minorHAnsi" w:cs="Calibri"/>
                <w:color w:val="000000"/>
                <w:szCs w:val="20"/>
                <w:lang w:eastAsia="en-NZ"/>
              </w:rPr>
              <w:t>:</w:t>
            </w:r>
            <w:r w:rsidR="00B3748C" w:rsidRPr="00B3748C">
              <w:rPr>
                <w:rFonts w:asciiTheme="minorHAnsi" w:eastAsia="Times New Roman" w:hAnsiTheme="minorHAnsi" w:cs="Calibri"/>
                <w:color w:val="000000"/>
                <w:szCs w:val="20"/>
                <w:lang w:eastAsia="en-NZ"/>
              </w:rPr>
              <w:t xml:space="preserve"> $33,300</w:t>
            </w:r>
            <w:r w:rsidR="00B3748C">
              <w:rPr>
                <w:rFonts w:asciiTheme="minorHAnsi" w:eastAsia="Times New Roman" w:hAnsiTheme="minorHAnsi" w:cs="Calibri"/>
                <w:color w:val="000000"/>
                <w:szCs w:val="20"/>
                <w:lang w:eastAsia="en-NZ"/>
              </w:rPr>
              <w:t xml:space="preserve">; </w:t>
            </w:r>
            <w:r w:rsidRPr="00B3748C">
              <w:rPr>
                <w:rFonts w:asciiTheme="minorHAnsi" w:eastAsia="Times New Roman" w:hAnsiTheme="minorHAnsi" w:cs="Calibri"/>
                <w:color w:val="000000"/>
                <w:szCs w:val="20"/>
                <w:lang w:eastAsia="en-NZ"/>
              </w:rPr>
              <w:t>2014/15</w:t>
            </w:r>
            <w:r w:rsidR="0011255C" w:rsidRPr="00B3748C">
              <w:rPr>
                <w:rFonts w:asciiTheme="minorHAnsi" w:eastAsia="Times New Roman" w:hAnsiTheme="minorHAnsi" w:cs="Calibri"/>
                <w:color w:val="000000"/>
                <w:szCs w:val="20"/>
                <w:lang w:eastAsia="en-NZ"/>
              </w:rPr>
              <w:t>:</w:t>
            </w:r>
            <w:r w:rsidR="00B3748C" w:rsidRPr="00B3748C">
              <w:rPr>
                <w:rFonts w:asciiTheme="minorHAnsi" w:eastAsia="Times New Roman" w:hAnsiTheme="minorHAnsi" w:cs="Calibri"/>
                <w:color w:val="000000"/>
                <w:szCs w:val="20"/>
                <w:lang w:eastAsia="en-NZ"/>
              </w:rPr>
              <w:t xml:space="preserve"> $48,773</w:t>
            </w:r>
            <w:r w:rsidR="00B3748C">
              <w:rPr>
                <w:rFonts w:asciiTheme="minorHAnsi" w:eastAsia="Times New Roman" w:hAnsiTheme="minorHAnsi" w:cs="Calibri"/>
                <w:color w:val="000000"/>
                <w:szCs w:val="20"/>
                <w:lang w:eastAsia="en-NZ"/>
              </w:rPr>
              <w:t xml:space="preserve">; </w:t>
            </w:r>
            <w:r w:rsidRPr="00B3748C">
              <w:rPr>
                <w:rFonts w:asciiTheme="minorHAnsi" w:eastAsia="Times New Roman" w:hAnsiTheme="minorHAnsi" w:cs="Calibri"/>
                <w:color w:val="000000"/>
                <w:szCs w:val="20"/>
                <w:lang w:eastAsia="en-NZ"/>
              </w:rPr>
              <w:t>2013/14</w:t>
            </w:r>
            <w:r w:rsidR="0011255C" w:rsidRPr="00B3748C">
              <w:rPr>
                <w:rFonts w:asciiTheme="minorHAnsi" w:eastAsia="Times New Roman" w:hAnsiTheme="minorHAnsi" w:cs="Calibri"/>
                <w:color w:val="000000"/>
                <w:szCs w:val="20"/>
                <w:lang w:eastAsia="en-NZ"/>
              </w:rPr>
              <w:t>:</w:t>
            </w:r>
            <w:r w:rsidR="00B3748C" w:rsidRPr="00B3748C">
              <w:rPr>
                <w:rFonts w:asciiTheme="minorHAnsi" w:eastAsia="Times New Roman" w:hAnsiTheme="minorHAnsi" w:cs="Calibri"/>
                <w:color w:val="000000"/>
                <w:szCs w:val="20"/>
                <w:lang w:eastAsia="en-NZ"/>
              </w:rPr>
              <w:t xml:space="preserve"> $12,734</w:t>
            </w:r>
            <w:r w:rsidR="00B3748C">
              <w:rPr>
                <w:rFonts w:asciiTheme="minorHAnsi" w:eastAsia="Times New Roman" w:hAnsiTheme="minorHAnsi" w:cs="Calibri"/>
                <w:color w:val="000000"/>
                <w:szCs w:val="20"/>
                <w:lang w:eastAsia="en-NZ"/>
              </w:rPr>
              <w:t xml:space="preserve">; </w:t>
            </w:r>
            <w:r w:rsidRPr="00B3748C">
              <w:rPr>
                <w:rFonts w:asciiTheme="minorHAnsi" w:eastAsia="Times New Roman" w:hAnsiTheme="minorHAnsi" w:cs="Calibri"/>
                <w:color w:val="000000"/>
                <w:szCs w:val="20"/>
                <w:lang w:eastAsia="en-NZ"/>
              </w:rPr>
              <w:t>2012/13</w:t>
            </w:r>
            <w:r w:rsidR="0011255C" w:rsidRPr="00B3748C">
              <w:rPr>
                <w:rFonts w:asciiTheme="minorHAnsi" w:eastAsia="Times New Roman" w:hAnsiTheme="minorHAnsi" w:cs="Calibri"/>
                <w:color w:val="000000"/>
                <w:szCs w:val="20"/>
                <w:lang w:eastAsia="en-NZ"/>
              </w:rPr>
              <w:t>: $34,268</w:t>
            </w:r>
            <w:r w:rsidR="00B3748C">
              <w:rPr>
                <w:rFonts w:asciiTheme="minorHAnsi" w:eastAsia="Times New Roman" w:hAnsiTheme="minorHAnsi" w:cs="Calibri"/>
                <w:color w:val="000000"/>
                <w:szCs w:val="20"/>
                <w:lang w:eastAsia="en-NZ"/>
              </w:rPr>
              <w:t xml:space="preserve">; and, </w:t>
            </w:r>
            <w:r w:rsidRPr="00B3748C">
              <w:rPr>
                <w:rFonts w:asciiTheme="minorHAnsi" w:eastAsia="Times New Roman" w:hAnsiTheme="minorHAnsi" w:cs="Calibri"/>
                <w:color w:val="000000"/>
                <w:szCs w:val="20"/>
                <w:lang w:eastAsia="en-NZ"/>
              </w:rPr>
              <w:t>2011/12</w:t>
            </w:r>
            <w:r w:rsidR="0011255C" w:rsidRPr="00B3748C">
              <w:rPr>
                <w:rFonts w:asciiTheme="minorHAnsi" w:eastAsia="Times New Roman" w:hAnsiTheme="minorHAnsi" w:cs="Calibri"/>
                <w:color w:val="000000"/>
                <w:szCs w:val="20"/>
                <w:lang w:eastAsia="en-NZ"/>
              </w:rPr>
              <w:t>: $53,765</w:t>
            </w:r>
            <w:r w:rsidR="00B3748C">
              <w:rPr>
                <w:rFonts w:asciiTheme="minorHAnsi" w:eastAsia="Times New Roman" w:hAnsiTheme="minorHAnsi" w:cs="Calibri"/>
                <w:color w:val="000000"/>
                <w:szCs w:val="20"/>
                <w:lang w:eastAsia="en-NZ"/>
              </w:rPr>
              <w:t xml:space="preserve">. </w:t>
            </w:r>
            <w:r w:rsidRPr="00B3748C">
              <w:rPr>
                <w:rFonts w:asciiTheme="minorHAnsi" w:eastAsia="Times New Roman" w:hAnsiTheme="minorHAnsi" w:cs="Calibri"/>
                <w:color w:val="000000"/>
                <w:szCs w:val="20"/>
                <w:lang w:eastAsia="en-NZ"/>
              </w:rPr>
              <w:t>Given the Commission’s small size we have not provided an itemised list of positions but would be happy to discuss this further</w:t>
            </w:r>
            <w:r w:rsidR="0011255C" w:rsidRPr="00B3748C">
              <w:rPr>
                <w:rFonts w:asciiTheme="minorHAnsi" w:eastAsia="Times New Roman" w:hAnsiTheme="minorHAnsi" w:cs="Calibri"/>
                <w:color w:val="000000"/>
                <w:szCs w:val="20"/>
                <w:lang w:eastAsia="en-NZ"/>
              </w:rPr>
              <w:t xml:space="preserve"> with the Committee if required.</w:t>
            </w:r>
          </w:p>
        </w:tc>
      </w:tr>
      <w:tr w:rsidR="001E734A" w:rsidRPr="000C21B7" w14:paraId="3DE0A005" w14:textId="77777777" w:rsidTr="00A6583F">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34D674D9" w14:textId="61324ADC" w:rsidR="001E734A" w:rsidRPr="000C21B7" w:rsidRDefault="001E734A" w:rsidP="0011255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lastRenderedPageBreak/>
              <w:t>93</w:t>
            </w:r>
          </w:p>
        </w:tc>
        <w:tc>
          <w:tcPr>
            <w:tcW w:w="6498" w:type="dxa"/>
            <w:tcBorders>
              <w:top w:val="single" w:sz="4" w:space="0" w:color="auto"/>
              <w:left w:val="nil"/>
              <w:bottom w:val="single" w:sz="4" w:space="0" w:color="auto"/>
              <w:right w:val="single" w:sz="4" w:space="0" w:color="auto"/>
            </w:tcBorders>
            <w:shd w:val="clear" w:color="auto" w:fill="auto"/>
            <w:hideMark/>
          </w:tcPr>
          <w:p w14:paraId="224D7975" w14:textId="43E21EC0" w:rsidR="001E734A" w:rsidRPr="0011255C" w:rsidRDefault="001E734A" w:rsidP="0011255C">
            <w:pPr>
              <w:spacing w:before="120" w:after="120" w:line="240" w:lineRule="auto"/>
              <w:rPr>
                <w:rFonts w:asciiTheme="minorHAnsi" w:eastAsia="Times New Roman" w:hAnsiTheme="minorHAnsi" w:cs="Times New Roman"/>
                <w:szCs w:val="20"/>
                <w:lang w:val="en-GB" w:eastAsia="en-GB"/>
              </w:rPr>
            </w:pPr>
            <w:r w:rsidRPr="0011255C">
              <w:rPr>
                <w:rFonts w:asciiTheme="minorHAnsi" w:eastAsia="Times New Roman" w:hAnsiTheme="minorHAnsi" w:cs="Times New Roman"/>
                <w:szCs w:val="20"/>
                <w:lang w:val="en-GB" w:eastAsia="en-GB"/>
              </w:rPr>
              <w:t>How much was spent on international travel in the 2015/16 financial year, how does this compare to each of the previous four financial years, and what proportion of operating expenditure does this represent? Please provide a list of the positions of all spenders on international travel for 2015/16, including the amount spent (broken down by travel, accommodation and other expenditure), locations travelled, reason visited and outcomes achieved. For any items of other expenditure greater than $15,000 please provide details of what this was.</w:t>
            </w:r>
          </w:p>
        </w:tc>
        <w:tc>
          <w:tcPr>
            <w:tcW w:w="6949" w:type="dxa"/>
            <w:tcBorders>
              <w:top w:val="single" w:sz="4" w:space="0" w:color="auto"/>
              <w:left w:val="nil"/>
              <w:bottom w:val="single" w:sz="4" w:space="0" w:color="auto"/>
              <w:right w:val="single" w:sz="4" w:space="0" w:color="auto"/>
            </w:tcBorders>
            <w:shd w:val="clear" w:color="auto" w:fill="auto"/>
            <w:noWrap/>
            <w:hideMark/>
          </w:tcPr>
          <w:p w14:paraId="11CD73F6" w14:textId="2EA00B7D" w:rsidR="0011255C" w:rsidRPr="004F7D47" w:rsidRDefault="0011255C" w:rsidP="0011255C">
            <w:pPr>
              <w:spacing w:before="120" w:after="120" w:line="240" w:lineRule="auto"/>
              <w:rPr>
                <w:rFonts w:asciiTheme="minorHAnsi" w:eastAsia="Times New Roman" w:hAnsiTheme="minorHAnsi" w:cs="Calibri"/>
                <w:color w:val="000000"/>
                <w:szCs w:val="20"/>
                <w:lang w:eastAsia="en-NZ"/>
              </w:rPr>
            </w:pPr>
            <w:r w:rsidRPr="004F7D47">
              <w:rPr>
                <w:rFonts w:asciiTheme="minorHAnsi" w:eastAsia="Times New Roman" w:hAnsiTheme="minorHAnsi" w:cs="Calibri"/>
                <w:color w:val="000000"/>
                <w:szCs w:val="20"/>
                <w:lang w:eastAsia="en-NZ"/>
              </w:rPr>
              <w:t>The Commission’s expenditure on international travel in 2015/16 and the previous four financial years was:</w:t>
            </w:r>
          </w:p>
          <w:p w14:paraId="11E654D9" w14:textId="25FFB0F2" w:rsidR="0011255C" w:rsidRPr="004F7D47" w:rsidRDefault="0011255C" w:rsidP="0011255C">
            <w:pPr>
              <w:pStyle w:val="ListParagraph"/>
              <w:numPr>
                <w:ilvl w:val="0"/>
                <w:numId w:val="41"/>
              </w:numPr>
              <w:spacing w:before="120" w:after="120" w:line="240" w:lineRule="auto"/>
              <w:ind w:left="714" w:hanging="357"/>
              <w:contextualSpacing w:val="0"/>
              <w:rPr>
                <w:rFonts w:asciiTheme="minorHAnsi" w:eastAsia="Times New Roman" w:hAnsiTheme="minorHAnsi" w:cs="Calibri"/>
                <w:color w:val="000000"/>
                <w:szCs w:val="20"/>
                <w:lang w:eastAsia="en-NZ"/>
              </w:rPr>
            </w:pPr>
            <w:r w:rsidRPr="004F7D47">
              <w:rPr>
                <w:rFonts w:asciiTheme="minorHAnsi" w:eastAsia="Times New Roman" w:hAnsiTheme="minorHAnsi" w:cs="Calibri"/>
                <w:color w:val="000000"/>
                <w:szCs w:val="20"/>
                <w:lang w:eastAsia="en-NZ"/>
              </w:rPr>
              <w:t>2015/16: $</w:t>
            </w:r>
            <w:r w:rsidR="00B3748C" w:rsidRPr="004F7D47">
              <w:rPr>
                <w:rFonts w:asciiTheme="minorHAnsi" w:eastAsia="Times New Roman" w:hAnsiTheme="minorHAnsi" w:cs="Calibri"/>
                <w:color w:val="000000"/>
                <w:szCs w:val="20"/>
                <w:lang w:eastAsia="en-NZ"/>
              </w:rPr>
              <w:t>70,491</w:t>
            </w:r>
            <w:r w:rsidRPr="004F7D47">
              <w:rPr>
                <w:rFonts w:asciiTheme="minorHAnsi" w:eastAsia="Times New Roman" w:hAnsiTheme="minorHAnsi" w:cs="Calibri"/>
                <w:color w:val="000000"/>
                <w:szCs w:val="20"/>
                <w:lang w:eastAsia="en-NZ"/>
              </w:rPr>
              <w:t xml:space="preserve"> (</w:t>
            </w:r>
            <w:r w:rsidR="00B3748C" w:rsidRPr="004F7D47">
              <w:rPr>
                <w:rFonts w:asciiTheme="minorHAnsi" w:eastAsia="Times New Roman" w:hAnsiTheme="minorHAnsi" w:cs="Calibri"/>
                <w:color w:val="000000"/>
                <w:szCs w:val="20"/>
                <w:lang w:eastAsia="en-NZ"/>
              </w:rPr>
              <w:t>1.42%</w:t>
            </w:r>
            <w:r w:rsidRPr="004F7D47">
              <w:rPr>
                <w:rFonts w:asciiTheme="minorHAnsi" w:eastAsia="Times New Roman" w:hAnsiTheme="minorHAnsi" w:cs="Calibri"/>
                <w:color w:val="000000"/>
                <w:szCs w:val="20"/>
                <w:lang w:eastAsia="en-NZ"/>
              </w:rPr>
              <w:t xml:space="preserve"> of operating expenditure)</w:t>
            </w:r>
          </w:p>
          <w:p w14:paraId="4C51D050" w14:textId="4B5AA921" w:rsidR="0011255C" w:rsidRPr="004F7D47" w:rsidRDefault="0011255C" w:rsidP="0011255C">
            <w:pPr>
              <w:pStyle w:val="ListParagraph"/>
              <w:numPr>
                <w:ilvl w:val="0"/>
                <w:numId w:val="41"/>
              </w:numPr>
              <w:spacing w:before="120" w:after="120" w:line="240" w:lineRule="auto"/>
              <w:ind w:left="714" w:hanging="357"/>
              <w:contextualSpacing w:val="0"/>
              <w:rPr>
                <w:rFonts w:asciiTheme="minorHAnsi" w:eastAsia="Times New Roman" w:hAnsiTheme="minorHAnsi" w:cs="Calibri"/>
                <w:color w:val="000000"/>
                <w:szCs w:val="20"/>
                <w:lang w:eastAsia="en-NZ"/>
              </w:rPr>
            </w:pPr>
            <w:r w:rsidRPr="004F7D47">
              <w:rPr>
                <w:rFonts w:asciiTheme="minorHAnsi" w:eastAsia="Times New Roman" w:hAnsiTheme="minorHAnsi" w:cs="Calibri"/>
                <w:color w:val="000000"/>
                <w:szCs w:val="20"/>
                <w:lang w:eastAsia="en-NZ"/>
              </w:rPr>
              <w:t>2014/15: $</w:t>
            </w:r>
            <w:r w:rsidR="00B3748C" w:rsidRPr="004F7D47">
              <w:rPr>
                <w:rFonts w:asciiTheme="minorHAnsi" w:eastAsia="Times New Roman" w:hAnsiTheme="minorHAnsi" w:cs="Calibri"/>
                <w:color w:val="000000"/>
                <w:szCs w:val="20"/>
                <w:lang w:eastAsia="en-NZ"/>
              </w:rPr>
              <w:t>47,878</w:t>
            </w:r>
            <w:r w:rsidRPr="004F7D47">
              <w:rPr>
                <w:rFonts w:asciiTheme="minorHAnsi" w:eastAsia="Times New Roman" w:hAnsiTheme="minorHAnsi" w:cs="Calibri"/>
                <w:color w:val="000000"/>
                <w:szCs w:val="20"/>
                <w:lang w:eastAsia="en-NZ"/>
              </w:rPr>
              <w:t xml:space="preserve"> (</w:t>
            </w:r>
            <w:r w:rsidR="00B3748C" w:rsidRPr="004F7D47">
              <w:rPr>
                <w:rFonts w:asciiTheme="minorHAnsi" w:eastAsia="Times New Roman" w:hAnsiTheme="minorHAnsi" w:cs="Calibri"/>
                <w:color w:val="000000"/>
                <w:szCs w:val="20"/>
                <w:lang w:eastAsia="en-NZ"/>
              </w:rPr>
              <w:t>0.96%</w:t>
            </w:r>
            <w:r w:rsidRPr="004F7D47">
              <w:rPr>
                <w:rFonts w:asciiTheme="minorHAnsi" w:eastAsia="Times New Roman" w:hAnsiTheme="minorHAnsi" w:cs="Calibri"/>
                <w:color w:val="000000"/>
                <w:szCs w:val="20"/>
                <w:lang w:eastAsia="en-NZ"/>
              </w:rPr>
              <w:t xml:space="preserve"> of operating expenditure)</w:t>
            </w:r>
          </w:p>
          <w:p w14:paraId="79B171D6" w14:textId="1B7FE854" w:rsidR="0011255C" w:rsidRPr="004F7D47" w:rsidRDefault="0011255C" w:rsidP="0011255C">
            <w:pPr>
              <w:pStyle w:val="ListParagraph"/>
              <w:numPr>
                <w:ilvl w:val="0"/>
                <w:numId w:val="41"/>
              </w:numPr>
              <w:spacing w:before="120" w:after="120" w:line="240" w:lineRule="auto"/>
              <w:ind w:left="714" w:hanging="357"/>
              <w:contextualSpacing w:val="0"/>
              <w:rPr>
                <w:rFonts w:asciiTheme="minorHAnsi" w:eastAsia="Times New Roman" w:hAnsiTheme="minorHAnsi" w:cs="Calibri"/>
                <w:color w:val="000000"/>
                <w:szCs w:val="20"/>
                <w:lang w:eastAsia="en-NZ"/>
              </w:rPr>
            </w:pPr>
            <w:r w:rsidRPr="004F7D47">
              <w:rPr>
                <w:rFonts w:asciiTheme="minorHAnsi" w:eastAsia="Times New Roman" w:hAnsiTheme="minorHAnsi" w:cs="Calibri"/>
                <w:color w:val="000000"/>
                <w:szCs w:val="20"/>
                <w:lang w:eastAsia="en-NZ"/>
              </w:rPr>
              <w:t xml:space="preserve">2013/14: </w:t>
            </w:r>
            <w:r w:rsidR="00B3748C" w:rsidRPr="004F7D47">
              <w:rPr>
                <w:rFonts w:asciiTheme="minorHAnsi" w:eastAsia="Times New Roman" w:hAnsiTheme="minorHAnsi" w:cs="Calibri"/>
                <w:color w:val="000000"/>
                <w:szCs w:val="20"/>
                <w:lang w:eastAsia="en-NZ"/>
              </w:rPr>
              <w:t>$44,545</w:t>
            </w:r>
            <w:r w:rsidRPr="004F7D47">
              <w:rPr>
                <w:rFonts w:asciiTheme="minorHAnsi" w:eastAsia="Times New Roman" w:hAnsiTheme="minorHAnsi" w:cs="Calibri"/>
                <w:color w:val="000000"/>
                <w:szCs w:val="20"/>
                <w:lang w:eastAsia="en-NZ"/>
              </w:rPr>
              <w:t xml:space="preserve"> (</w:t>
            </w:r>
            <w:r w:rsidR="004F7D47" w:rsidRPr="004F7D47">
              <w:rPr>
                <w:rFonts w:asciiTheme="minorHAnsi" w:eastAsia="Times New Roman" w:hAnsiTheme="minorHAnsi" w:cs="Calibri"/>
                <w:color w:val="000000"/>
                <w:szCs w:val="20"/>
                <w:lang w:eastAsia="en-NZ"/>
              </w:rPr>
              <w:t>0.92</w:t>
            </w:r>
            <w:r w:rsidRPr="004F7D47">
              <w:rPr>
                <w:rFonts w:asciiTheme="minorHAnsi" w:eastAsia="Times New Roman" w:hAnsiTheme="minorHAnsi" w:cs="Calibri"/>
                <w:color w:val="000000"/>
                <w:szCs w:val="20"/>
                <w:lang w:eastAsia="en-NZ"/>
              </w:rPr>
              <w:t>% of operating expenditure)</w:t>
            </w:r>
          </w:p>
          <w:p w14:paraId="27692AB6" w14:textId="5F19108A" w:rsidR="0011255C" w:rsidRPr="004F7D47" w:rsidRDefault="0011255C" w:rsidP="0011255C">
            <w:pPr>
              <w:pStyle w:val="ListParagraph"/>
              <w:numPr>
                <w:ilvl w:val="0"/>
                <w:numId w:val="41"/>
              </w:numPr>
              <w:spacing w:before="120" w:after="120" w:line="240" w:lineRule="auto"/>
              <w:ind w:left="714" w:hanging="357"/>
              <w:contextualSpacing w:val="0"/>
              <w:rPr>
                <w:rFonts w:asciiTheme="minorHAnsi" w:eastAsia="Times New Roman" w:hAnsiTheme="minorHAnsi" w:cs="Calibri"/>
                <w:color w:val="000000"/>
                <w:szCs w:val="20"/>
                <w:lang w:eastAsia="en-NZ"/>
              </w:rPr>
            </w:pPr>
            <w:r w:rsidRPr="004F7D47">
              <w:rPr>
                <w:rFonts w:asciiTheme="minorHAnsi" w:eastAsia="Times New Roman" w:hAnsiTheme="minorHAnsi" w:cs="Calibri"/>
                <w:color w:val="000000"/>
                <w:szCs w:val="20"/>
                <w:lang w:eastAsia="en-NZ"/>
              </w:rPr>
              <w:t>2012/13: $75,893.20 (1.60% of operating expenditure)</w:t>
            </w:r>
          </w:p>
          <w:p w14:paraId="08984749" w14:textId="5F9C5ECA" w:rsidR="0011255C" w:rsidRPr="004F7D47" w:rsidRDefault="0011255C" w:rsidP="0011255C">
            <w:pPr>
              <w:pStyle w:val="ListParagraph"/>
              <w:numPr>
                <w:ilvl w:val="0"/>
                <w:numId w:val="41"/>
              </w:numPr>
              <w:spacing w:before="120" w:after="120" w:line="240" w:lineRule="auto"/>
              <w:ind w:left="714" w:hanging="357"/>
              <w:contextualSpacing w:val="0"/>
              <w:rPr>
                <w:rFonts w:asciiTheme="minorHAnsi" w:eastAsia="Times New Roman" w:hAnsiTheme="minorHAnsi" w:cs="Calibri"/>
                <w:color w:val="000000"/>
                <w:szCs w:val="20"/>
                <w:lang w:eastAsia="en-NZ"/>
              </w:rPr>
            </w:pPr>
            <w:r w:rsidRPr="004F7D47">
              <w:rPr>
                <w:rFonts w:asciiTheme="minorHAnsi" w:eastAsia="Times New Roman" w:hAnsiTheme="minorHAnsi" w:cs="Calibri"/>
                <w:color w:val="000000"/>
                <w:szCs w:val="20"/>
                <w:lang w:eastAsia="en-NZ"/>
              </w:rPr>
              <w:t>2011/12: $53,765.96 (0.70% of operating expenditure)</w:t>
            </w:r>
          </w:p>
          <w:p w14:paraId="11394211" w14:textId="6A5394BE" w:rsidR="001E734A" w:rsidRPr="004F7D47" w:rsidRDefault="0011255C" w:rsidP="00B3748C">
            <w:pPr>
              <w:spacing w:before="120" w:after="120" w:line="240" w:lineRule="auto"/>
              <w:rPr>
                <w:rFonts w:asciiTheme="minorHAnsi" w:eastAsia="Times New Roman" w:hAnsiTheme="minorHAnsi" w:cs="Calibri"/>
                <w:color w:val="000000"/>
                <w:szCs w:val="20"/>
                <w:lang w:eastAsia="en-NZ"/>
              </w:rPr>
            </w:pPr>
            <w:r w:rsidRPr="004F7D47">
              <w:rPr>
                <w:rFonts w:asciiTheme="minorHAnsi" w:eastAsia="Times New Roman" w:hAnsiTheme="minorHAnsi" w:cs="Calibri"/>
                <w:color w:val="000000"/>
                <w:szCs w:val="20"/>
                <w:lang w:eastAsia="en-NZ"/>
              </w:rPr>
              <w:t>Given the Commission’s small size we have not provided an itemised list of positions but would be happy to discuss this further with the Committee if required.</w:t>
            </w:r>
          </w:p>
        </w:tc>
      </w:tr>
      <w:tr w:rsidR="001E734A" w:rsidRPr="000C21B7" w14:paraId="1DA06F56" w14:textId="77777777" w:rsidTr="00A6583F">
        <w:trPr>
          <w:trHeight w:val="853"/>
        </w:trPr>
        <w:tc>
          <w:tcPr>
            <w:tcW w:w="611" w:type="dxa"/>
            <w:tcBorders>
              <w:top w:val="nil"/>
              <w:left w:val="single" w:sz="4" w:space="0" w:color="auto"/>
              <w:bottom w:val="single" w:sz="4" w:space="0" w:color="auto"/>
              <w:right w:val="single" w:sz="4" w:space="0" w:color="auto"/>
            </w:tcBorders>
            <w:shd w:val="clear" w:color="auto" w:fill="auto"/>
            <w:hideMark/>
          </w:tcPr>
          <w:p w14:paraId="64179D69" w14:textId="7F41AED8" w:rsidR="001E734A" w:rsidRPr="000C21B7" w:rsidRDefault="001E734A" w:rsidP="00663FE3">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94</w:t>
            </w:r>
          </w:p>
        </w:tc>
        <w:tc>
          <w:tcPr>
            <w:tcW w:w="6498" w:type="dxa"/>
            <w:tcBorders>
              <w:top w:val="nil"/>
              <w:left w:val="nil"/>
              <w:bottom w:val="single" w:sz="4" w:space="0" w:color="auto"/>
              <w:right w:val="single" w:sz="4" w:space="0" w:color="auto"/>
            </w:tcBorders>
            <w:shd w:val="clear" w:color="auto" w:fill="auto"/>
            <w:hideMark/>
          </w:tcPr>
          <w:p w14:paraId="78FEBFCD" w14:textId="2F068735" w:rsidR="001E734A" w:rsidRPr="0011255C" w:rsidRDefault="001E734A" w:rsidP="00663FE3">
            <w:pPr>
              <w:spacing w:before="120" w:after="120" w:line="240" w:lineRule="auto"/>
              <w:rPr>
                <w:rFonts w:asciiTheme="minorHAnsi" w:eastAsia="Times New Roman" w:hAnsiTheme="minorHAnsi" w:cs="Calibri"/>
                <w:color w:val="000000"/>
                <w:szCs w:val="20"/>
                <w:lang w:eastAsia="en-NZ"/>
              </w:rPr>
            </w:pPr>
            <w:r w:rsidRPr="0011255C">
              <w:rPr>
                <w:rFonts w:asciiTheme="minorHAnsi" w:eastAsia="Times New Roman" w:hAnsiTheme="minorHAnsi" w:cs="Times New Roman"/>
                <w:szCs w:val="20"/>
                <w:lang w:val="en-GB" w:eastAsia="en-GB"/>
              </w:rPr>
              <w:t>How many staff have Koru Club memberships paid for by your department, agency or organisation, and how does this compare with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60110293" w14:textId="0C898EBA" w:rsidR="001E734A" w:rsidRPr="000C21B7" w:rsidRDefault="0011255C" w:rsidP="00663FE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The Commission paid an Air New Zealand Koru Club membership for one staff member in 2015/16, 2014/15, 2013/14, 2012/13, and 2011/12.</w:t>
            </w:r>
          </w:p>
        </w:tc>
      </w:tr>
      <w:tr w:rsidR="001E734A" w:rsidRPr="000C21B7" w14:paraId="54DE8C5B" w14:textId="77777777" w:rsidTr="00A6583F">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2EDBFA0E" w14:textId="50A264D8" w:rsidR="001E734A" w:rsidRPr="00DC05DB" w:rsidRDefault="001E734A" w:rsidP="0011255C">
            <w:pPr>
              <w:spacing w:before="120" w:after="120" w:line="240" w:lineRule="auto"/>
              <w:rPr>
                <w:rFonts w:asciiTheme="minorHAnsi" w:eastAsia="Times New Roman" w:hAnsiTheme="minorHAnsi" w:cs="Calibri"/>
                <w:color w:val="000000"/>
                <w:szCs w:val="20"/>
                <w:lang w:eastAsia="en-NZ"/>
              </w:rPr>
            </w:pPr>
            <w:r w:rsidRPr="00DC05DB">
              <w:rPr>
                <w:rFonts w:asciiTheme="minorHAnsi" w:eastAsia="Times New Roman" w:hAnsiTheme="minorHAnsi" w:cs="Calibri"/>
                <w:color w:val="000000"/>
                <w:szCs w:val="20"/>
                <w:lang w:eastAsia="en-NZ"/>
              </w:rPr>
              <w:t>95</w:t>
            </w:r>
          </w:p>
        </w:tc>
        <w:tc>
          <w:tcPr>
            <w:tcW w:w="6498" w:type="dxa"/>
            <w:tcBorders>
              <w:top w:val="single" w:sz="4" w:space="0" w:color="auto"/>
              <w:left w:val="nil"/>
              <w:bottom w:val="single" w:sz="4" w:space="0" w:color="auto"/>
              <w:right w:val="single" w:sz="4" w:space="0" w:color="auto"/>
            </w:tcBorders>
            <w:shd w:val="clear" w:color="auto" w:fill="auto"/>
            <w:hideMark/>
          </w:tcPr>
          <w:p w14:paraId="4814AD53" w14:textId="14F542C9" w:rsidR="001E734A" w:rsidRPr="00DC05DB" w:rsidRDefault="001E734A" w:rsidP="0011255C">
            <w:pPr>
              <w:spacing w:before="120" w:after="120" w:line="240" w:lineRule="auto"/>
              <w:rPr>
                <w:rFonts w:asciiTheme="minorHAnsi" w:eastAsia="Times New Roman" w:hAnsiTheme="minorHAnsi" w:cs="Calibri"/>
                <w:color w:val="000000"/>
                <w:szCs w:val="20"/>
                <w:lang w:eastAsia="en-NZ"/>
              </w:rPr>
            </w:pPr>
            <w:r w:rsidRPr="00DC05DB">
              <w:rPr>
                <w:rFonts w:asciiTheme="minorHAnsi" w:eastAsia="Times New Roman" w:hAnsiTheme="minorHAnsi" w:cs="Times New Roman"/>
                <w:szCs w:val="20"/>
                <w:lang w:val="en-GB" w:eastAsia="en-GB"/>
              </w:rPr>
              <w:t>How many staff had the use of vehicles paid for by your department, agency or organisation in 2015/16; what are the estimated costs; how do these numbers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5C4A1281" w14:textId="21110C9B" w:rsidR="001E734A" w:rsidRPr="00DC05DB" w:rsidRDefault="00501005" w:rsidP="0011255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p>
        </w:tc>
      </w:tr>
      <w:tr w:rsidR="001E734A" w:rsidRPr="000C21B7" w14:paraId="669F3D0C" w14:textId="77777777" w:rsidTr="00192D50">
        <w:trPr>
          <w:trHeight w:val="1576"/>
        </w:trPr>
        <w:tc>
          <w:tcPr>
            <w:tcW w:w="611" w:type="dxa"/>
            <w:tcBorders>
              <w:top w:val="nil"/>
              <w:left w:val="single" w:sz="4" w:space="0" w:color="auto"/>
              <w:right w:val="single" w:sz="4" w:space="0" w:color="auto"/>
            </w:tcBorders>
            <w:shd w:val="clear" w:color="auto" w:fill="auto"/>
            <w:hideMark/>
          </w:tcPr>
          <w:p w14:paraId="78BB6DF3" w14:textId="6F30A776" w:rsidR="001E734A" w:rsidRPr="00DC05DB" w:rsidRDefault="001E734A" w:rsidP="001E734A">
            <w:pPr>
              <w:spacing w:before="120" w:after="120" w:line="240" w:lineRule="auto"/>
              <w:rPr>
                <w:rFonts w:asciiTheme="minorHAnsi" w:eastAsia="Times New Roman" w:hAnsiTheme="minorHAnsi" w:cs="Calibri"/>
                <w:color w:val="000000"/>
                <w:szCs w:val="20"/>
                <w:lang w:eastAsia="en-NZ"/>
              </w:rPr>
            </w:pPr>
            <w:r w:rsidRPr="00DC05DB">
              <w:rPr>
                <w:rFonts w:asciiTheme="minorHAnsi" w:eastAsia="Times New Roman" w:hAnsiTheme="minorHAnsi" w:cs="Calibri"/>
                <w:color w:val="000000"/>
                <w:szCs w:val="20"/>
                <w:lang w:eastAsia="en-NZ"/>
              </w:rPr>
              <w:t>96</w:t>
            </w:r>
          </w:p>
        </w:tc>
        <w:tc>
          <w:tcPr>
            <w:tcW w:w="6498" w:type="dxa"/>
            <w:tcBorders>
              <w:top w:val="nil"/>
              <w:left w:val="nil"/>
              <w:right w:val="single" w:sz="4" w:space="0" w:color="auto"/>
            </w:tcBorders>
            <w:shd w:val="clear" w:color="auto" w:fill="auto"/>
            <w:hideMark/>
          </w:tcPr>
          <w:p w14:paraId="4975FCE3" w14:textId="229D6D40" w:rsidR="001E734A" w:rsidRPr="00DC05DB" w:rsidRDefault="001E734A" w:rsidP="00192D50">
            <w:pPr>
              <w:spacing w:before="120" w:after="120" w:line="240" w:lineRule="auto"/>
              <w:rPr>
                <w:rFonts w:asciiTheme="minorHAnsi" w:eastAsia="Times New Roman" w:hAnsiTheme="minorHAnsi" w:cs="Times New Roman"/>
                <w:szCs w:val="20"/>
                <w:lang w:val="en-GB" w:eastAsia="en-GB"/>
              </w:rPr>
            </w:pPr>
            <w:r w:rsidRPr="00DC05DB">
              <w:rPr>
                <w:rFonts w:asciiTheme="minorHAnsi" w:eastAsia="Times New Roman" w:hAnsiTheme="minorHAnsi" w:cs="Times New Roman"/>
                <w:szCs w:val="20"/>
                <w:lang w:val="en-GB" w:eastAsia="en-GB"/>
              </w:rPr>
              <w:t>How much was spent on internal conferences and seminars, staff retreats, offsite training, or planning and teambuilding exercises</w:t>
            </w:r>
            <w:r w:rsidRPr="00DC05DB">
              <w:rPr>
                <w:rFonts w:asciiTheme="minorHAnsi" w:hAnsiTheme="minorHAnsi" w:cs="Times New Roman"/>
                <w:iCs/>
                <w:szCs w:val="20"/>
              </w:rPr>
              <w:t>,</w:t>
            </w:r>
            <w:r w:rsidRPr="00DC05DB">
              <w:rPr>
                <w:rFonts w:asciiTheme="minorHAnsi" w:eastAsia="Times New Roman" w:hAnsiTheme="minorHAnsi" w:cs="Times New Roman"/>
                <w:szCs w:val="20"/>
                <w:lang w:val="en-GB" w:eastAsia="en-GB"/>
              </w:rPr>
              <w:t xml:space="preserve"> including travel costs, and what is the purpose of each in 2015/16? How does this compare to each of the previous four financial years?  For each year please include:</w:t>
            </w:r>
            <w:r w:rsidR="00192D50">
              <w:rPr>
                <w:rFonts w:asciiTheme="minorHAnsi" w:eastAsia="Times New Roman" w:hAnsiTheme="minorHAnsi" w:cs="Times New Roman"/>
                <w:szCs w:val="20"/>
                <w:lang w:val="en-GB" w:eastAsia="en-GB"/>
              </w:rPr>
              <w:t xml:space="preserve"> Purpose; </w:t>
            </w:r>
            <w:r w:rsidRPr="00DC05DB">
              <w:rPr>
                <w:rFonts w:asciiTheme="minorHAnsi" w:eastAsia="Times New Roman" w:hAnsiTheme="minorHAnsi" w:cs="Times New Roman"/>
                <w:szCs w:val="20"/>
                <w:lang w:val="en-GB" w:eastAsia="en-GB"/>
              </w:rPr>
              <w:t>Venue</w:t>
            </w:r>
            <w:r w:rsidR="00192D50">
              <w:rPr>
                <w:rFonts w:asciiTheme="minorHAnsi" w:eastAsia="Times New Roman" w:hAnsiTheme="minorHAnsi" w:cs="Times New Roman"/>
                <w:szCs w:val="20"/>
                <w:lang w:val="en-GB" w:eastAsia="en-GB"/>
              </w:rPr>
              <w:t xml:space="preserve">; </w:t>
            </w:r>
            <w:r w:rsidRPr="00DC05DB">
              <w:rPr>
                <w:rFonts w:asciiTheme="minorHAnsi" w:eastAsia="Times New Roman" w:hAnsiTheme="minorHAnsi" w:cs="Times New Roman"/>
                <w:szCs w:val="20"/>
                <w:lang w:val="en-GB" w:eastAsia="en-GB"/>
              </w:rPr>
              <w:t>Cost (including travel and accommodation costs)</w:t>
            </w:r>
            <w:r w:rsidR="00192D50">
              <w:rPr>
                <w:rFonts w:asciiTheme="minorHAnsi" w:eastAsia="Times New Roman" w:hAnsiTheme="minorHAnsi" w:cs="Times New Roman"/>
                <w:szCs w:val="20"/>
                <w:lang w:val="en-GB" w:eastAsia="en-GB"/>
              </w:rPr>
              <w:t xml:space="preserve">; </w:t>
            </w:r>
            <w:r w:rsidRPr="00DC05DB">
              <w:rPr>
                <w:rFonts w:asciiTheme="minorHAnsi" w:eastAsia="Times New Roman" w:hAnsiTheme="minorHAnsi" w:cs="Times New Roman"/>
                <w:szCs w:val="20"/>
                <w:lang w:val="en-GB" w:eastAsia="en-GB"/>
              </w:rPr>
              <w:t>Activities undertaken</w:t>
            </w:r>
            <w:r w:rsidR="00192D50">
              <w:rPr>
                <w:rFonts w:asciiTheme="minorHAnsi" w:eastAsia="Times New Roman" w:hAnsiTheme="minorHAnsi" w:cs="Times New Roman"/>
                <w:szCs w:val="20"/>
                <w:lang w:val="en-GB" w:eastAsia="en-GB"/>
              </w:rPr>
              <w:t>.</w:t>
            </w:r>
          </w:p>
        </w:tc>
        <w:tc>
          <w:tcPr>
            <w:tcW w:w="6949" w:type="dxa"/>
            <w:tcBorders>
              <w:top w:val="nil"/>
              <w:left w:val="nil"/>
              <w:right w:val="single" w:sz="4" w:space="0" w:color="auto"/>
            </w:tcBorders>
            <w:shd w:val="clear" w:color="auto" w:fill="auto"/>
            <w:noWrap/>
            <w:hideMark/>
          </w:tcPr>
          <w:p w14:paraId="4E7362CF" w14:textId="142C7567" w:rsidR="001E734A" w:rsidRPr="000C21B7" w:rsidRDefault="00DC05DB" w:rsidP="00DC05DB">
            <w:pPr>
              <w:spacing w:before="120" w:after="120" w:line="240" w:lineRule="auto"/>
              <w:rPr>
                <w:rFonts w:asciiTheme="minorHAnsi" w:eastAsia="Times New Roman" w:hAnsiTheme="minorHAnsi" w:cs="Calibri"/>
                <w:color w:val="000000"/>
                <w:szCs w:val="20"/>
                <w:lang w:eastAsia="en-NZ"/>
              </w:rPr>
            </w:pPr>
            <w:r w:rsidRPr="00DC05DB">
              <w:rPr>
                <w:rFonts w:asciiTheme="minorHAnsi" w:eastAsia="Times New Roman" w:hAnsiTheme="minorHAnsi" w:cs="Calibri"/>
                <w:color w:val="000000"/>
                <w:szCs w:val="20"/>
                <w:lang w:eastAsia="en-NZ"/>
              </w:rPr>
              <w:t>In the time it has been in operation the Commission has not held internal conferences, seminars, etc.</w:t>
            </w:r>
          </w:p>
        </w:tc>
      </w:tr>
      <w:tr w:rsidR="001E734A" w:rsidRPr="000C21B7" w14:paraId="3A166B7F" w14:textId="77777777" w:rsidTr="00A6583F">
        <w:trPr>
          <w:trHeight w:val="693"/>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5F5EADA" w14:textId="5945F03A" w:rsidR="001E734A" w:rsidRPr="000C21B7" w:rsidRDefault="001E734A" w:rsidP="00DC05DB">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97</w:t>
            </w:r>
          </w:p>
        </w:tc>
        <w:tc>
          <w:tcPr>
            <w:tcW w:w="6498" w:type="dxa"/>
            <w:tcBorders>
              <w:top w:val="single" w:sz="4" w:space="0" w:color="auto"/>
              <w:left w:val="nil"/>
              <w:bottom w:val="single" w:sz="4" w:space="0" w:color="auto"/>
              <w:right w:val="single" w:sz="4" w:space="0" w:color="auto"/>
            </w:tcBorders>
            <w:shd w:val="clear" w:color="auto" w:fill="auto"/>
            <w:hideMark/>
          </w:tcPr>
          <w:p w14:paraId="463F597A" w14:textId="2A31FDFB" w:rsidR="001E734A" w:rsidRPr="000C21B7" w:rsidRDefault="001E734A" w:rsidP="00DC05DB">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What are the measures used to evaluate the success or effectiveness for internal conferences or seminars?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07588493" w14:textId="043386A6" w:rsidR="001E734A" w:rsidRPr="000C21B7" w:rsidRDefault="00501005" w:rsidP="00DC05DB">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w:t>
            </w:r>
            <w:r w:rsidR="00DB6B48">
              <w:rPr>
                <w:rFonts w:asciiTheme="minorHAnsi" w:eastAsia="Times New Roman" w:hAnsiTheme="minorHAnsi" w:cs="Calibri"/>
                <w:color w:val="000000"/>
                <w:szCs w:val="20"/>
                <w:lang w:eastAsia="en-NZ"/>
              </w:rPr>
              <w:t>one.</w:t>
            </w:r>
          </w:p>
        </w:tc>
      </w:tr>
      <w:tr w:rsidR="001E734A" w:rsidRPr="004F7D47" w14:paraId="626D8401" w14:textId="77777777" w:rsidTr="00A6583F">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926ABB3" w14:textId="0635DD9C" w:rsidR="001E734A" w:rsidRPr="004F7D47" w:rsidRDefault="001E734A" w:rsidP="00DC05DB">
            <w:pPr>
              <w:spacing w:before="120" w:after="120" w:line="240" w:lineRule="auto"/>
              <w:rPr>
                <w:rFonts w:asciiTheme="minorHAnsi" w:eastAsia="Times New Roman" w:hAnsiTheme="minorHAnsi" w:cs="Calibri"/>
                <w:color w:val="000000"/>
                <w:szCs w:val="20"/>
                <w:lang w:eastAsia="en-NZ"/>
              </w:rPr>
            </w:pPr>
            <w:r w:rsidRPr="004F7D47">
              <w:rPr>
                <w:rFonts w:asciiTheme="minorHAnsi" w:eastAsia="Times New Roman" w:hAnsiTheme="minorHAnsi" w:cs="Calibri"/>
                <w:color w:val="000000"/>
                <w:szCs w:val="20"/>
                <w:lang w:eastAsia="en-NZ"/>
              </w:rPr>
              <w:t>98</w:t>
            </w:r>
          </w:p>
        </w:tc>
        <w:tc>
          <w:tcPr>
            <w:tcW w:w="6498" w:type="dxa"/>
            <w:tcBorders>
              <w:top w:val="single" w:sz="4" w:space="0" w:color="auto"/>
              <w:left w:val="nil"/>
              <w:bottom w:val="single" w:sz="4" w:space="0" w:color="auto"/>
              <w:right w:val="single" w:sz="4" w:space="0" w:color="auto"/>
            </w:tcBorders>
            <w:shd w:val="clear" w:color="auto" w:fill="auto"/>
            <w:hideMark/>
          </w:tcPr>
          <w:p w14:paraId="2B95AD39" w14:textId="458C7B32" w:rsidR="001E734A" w:rsidRPr="004F7D47" w:rsidRDefault="00DC05DB" w:rsidP="00DC05DB">
            <w:pPr>
              <w:spacing w:before="120" w:after="120" w:line="240" w:lineRule="auto"/>
              <w:rPr>
                <w:rFonts w:asciiTheme="minorHAnsi" w:eastAsia="Times New Roman" w:hAnsiTheme="minorHAnsi" w:cs="Calibri"/>
                <w:color w:val="000000"/>
                <w:szCs w:val="20"/>
                <w:lang w:eastAsia="en-NZ"/>
              </w:rPr>
            </w:pPr>
            <w:r w:rsidRPr="004F7D47">
              <w:rPr>
                <w:rFonts w:asciiTheme="minorHAnsi" w:eastAsia="Times New Roman" w:hAnsiTheme="minorHAnsi" w:cs="Calibri"/>
                <w:color w:val="000000"/>
                <w:szCs w:val="20"/>
                <w:lang w:eastAsia="en-NZ"/>
              </w:rPr>
              <w:t>How much was spent on staff training in 2015/16; and what percentage of the vote does the amount represent? How does this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28232A37" w14:textId="5275AF47" w:rsidR="001E734A" w:rsidRPr="00AA34E9" w:rsidRDefault="004F7D47" w:rsidP="00AA34E9">
            <w:pPr>
              <w:spacing w:before="120" w:after="120" w:line="240" w:lineRule="auto"/>
              <w:rPr>
                <w:rFonts w:asciiTheme="minorHAnsi" w:eastAsia="Times New Roman" w:hAnsiTheme="minorHAnsi" w:cs="Calibri"/>
                <w:color w:val="000000"/>
                <w:szCs w:val="20"/>
                <w:lang w:eastAsia="en-NZ"/>
              </w:rPr>
            </w:pPr>
            <w:r w:rsidRPr="00AA34E9">
              <w:rPr>
                <w:rFonts w:asciiTheme="minorHAnsi" w:eastAsia="Times New Roman" w:hAnsiTheme="minorHAnsi" w:cs="Calibri"/>
                <w:color w:val="000000"/>
                <w:szCs w:val="20"/>
                <w:lang w:eastAsia="en-NZ"/>
              </w:rPr>
              <w:t xml:space="preserve">The Commission spent $72,000 on training &amp; development in 2015/16 representing </w:t>
            </w:r>
            <w:r w:rsidR="00AA34E9" w:rsidRPr="00AA34E9">
              <w:rPr>
                <w:rFonts w:asciiTheme="minorHAnsi" w:eastAsia="Times New Roman" w:hAnsiTheme="minorHAnsi" w:cs="Calibri"/>
                <w:color w:val="000000"/>
                <w:szCs w:val="20"/>
                <w:lang w:eastAsia="en-NZ"/>
              </w:rPr>
              <w:t>1.43</w:t>
            </w:r>
            <w:r w:rsidRPr="00AA34E9">
              <w:rPr>
                <w:rFonts w:asciiTheme="minorHAnsi" w:eastAsia="Times New Roman" w:hAnsiTheme="minorHAnsi" w:cs="Calibri"/>
                <w:color w:val="000000"/>
                <w:szCs w:val="20"/>
                <w:lang w:eastAsia="en-NZ"/>
              </w:rPr>
              <w:t>% of the Commission’s annual appropriation. In the previous four financial years the figures are as follows: 2014/15 - $52,000</w:t>
            </w:r>
            <w:r w:rsidR="00AA34E9" w:rsidRPr="00AA34E9">
              <w:rPr>
                <w:rFonts w:asciiTheme="minorHAnsi" w:eastAsia="Times New Roman" w:hAnsiTheme="minorHAnsi" w:cs="Calibri"/>
                <w:color w:val="000000"/>
                <w:szCs w:val="20"/>
                <w:lang w:eastAsia="en-NZ"/>
              </w:rPr>
              <w:t xml:space="preserve"> (1.03</w:t>
            </w:r>
            <w:r w:rsidRPr="00AA34E9">
              <w:rPr>
                <w:rFonts w:asciiTheme="minorHAnsi" w:eastAsia="Times New Roman" w:hAnsiTheme="minorHAnsi" w:cs="Calibri"/>
                <w:color w:val="000000"/>
                <w:szCs w:val="20"/>
                <w:lang w:eastAsia="en-NZ"/>
              </w:rPr>
              <w:t>%); 2013/14 - $</w:t>
            </w:r>
            <w:r w:rsidR="00AA34E9" w:rsidRPr="00AA34E9">
              <w:rPr>
                <w:rFonts w:asciiTheme="minorHAnsi" w:eastAsia="Times New Roman" w:hAnsiTheme="minorHAnsi" w:cs="Calibri"/>
                <w:color w:val="000000"/>
                <w:szCs w:val="20"/>
                <w:lang w:eastAsia="en-NZ"/>
              </w:rPr>
              <w:t>96,000 (1.90</w:t>
            </w:r>
            <w:r w:rsidRPr="00AA34E9">
              <w:rPr>
                <w:rFonts w:asciiTheme="minorHAnsi" w:eastAsia="Times New Roman" w:hAnsiTheme="minorHAnsi" w:cs="Calibri"/>
                <w:color w:val="000000"/>
                <w:szCs w:val="20"/>
                <w:lang w:eastAsia="en-NZ"/>
              </w:rPr>
              <w:t>%); 2012/13 - $</w:t>
            </w:r>
            <w:r w:rsidR="00AA34E9" w:rsidRPr="00AA34E9">
              <w:rPr>
                <w:rFonts w:asciiTheme="minorHAnsi" w:eastAsia="Times New Roman" w:hAnsiTheme="minorHAnsi" w:cs="Calibri"/>
                <w:color w:val="000000"/>
                <w:szCs w:val="20"/>
                <w:lang w:eastAsia="en-NZ"/>
              </w:rPr>
              <w:t>68,000</w:t>
            </w:r>
            <w:r w:rsidRPr="00AA34E9">
              <w:rPr>
                <w:rFonts w:asciiTheme="minorHAnsi" w:eastAsia="Times New Roman" w:hAnsiTheme="minorHAnsi" w:cs="Calibri"/>
                <w:color w:val="000000"/>
                <w:szCs w:val="20"/>
                <w:lang w:eastAsia="en-NZ"/>
              </w:rPr>
              <w:t xml:space="preserve"> (</w:t>
            </w:r>
            <w:r w:rsidR="00AA34E9" w:rsidRPr="00AA34E9">
              <w:rPr>
                <w:rFonts w:asciiTheme="minorHAnsi" w:eastAsia="Times New Roman" w:hAnsiTheme="minorHAnsi" w:cs="Calibri"/>
                <w:color w:val="000000"/>
                <w:szCs w:val="20"/>
                <w:lang w:eastAsia="en-NZ"/>
              </w:rPr>
              <w:t>1.35</w:t>
            </w:r>
            <w:r w:rsidRPr="00AA34E9">
              <w:rPr>
                <w:rFonts w:asciiTheme="minorHAnsi" w:eastAsia="Times New Roman" w:hAnsiTheme="minorHAnsi" w:cs="Calibri"/>
                <w:color w:val="000000"/>
                <w:szCs w:val="20"/>
                <w:lang w:eastAsia="en-NZ"/>
              </w:rPr>
              <w:t>%); and, 2011/12 - $</w:t>
            </w:r>
            <w:r w:rsidR="00AA34E9" w:rsidRPr="00AA34E9">
              <w:rPr>
                <w:rFonts w:asciiTheme="minorHAnsi" w:eastAsia="Times New Roman" w:hAnsiTheme="minorHAnsi" w:cs="Calibri"/>
                <w:color w:val="000000"/>
                <w:szCs w:val="20"/>
                <w:lang w:eastAsia="en-NZ"/>
              </w:rPr>
              <w:t>99,000</w:t>
            </w:r>
            <w:r w:rsidRPr="00AA34E9">
              <w:rPr>
                <w:rFonts w:asciiTheme="minorHAnsi" w:eastAsia="Times New Roman" w:hAnsiTheme="minorHAnsi" w:cs="Calibri"/>
                <w:color w:val="000000"/>
                <w:szCs w:val="20"/>
                <w:lang w:eastAsia="en-NZ"/>
              </w:rPr>
              <w:t xml:space="preserve"> (</w:t>
            </w:r>
            <w:r w:rsidR="00AA34E9" w:rsidRPr="00AA34E9">
              <w:rPr>
                <w:rFonts w:asciiTheme="minorHAnsi" w:eastAsia="Times New Roman" w:hAnsiTheme="minorHAnsi" w:cs="Calibri"/>
                <w:color w:val="000000"/>
                <w:szCs w:val="20"/>
                <w:lang w:eastAsia="en-NZ"/>
              </w:rPr>
              <w:t>1.96</w:t>
            </w:r>
            <w:r w:rsidRPr="00AA34E9">
              <w:rPr>
                <w:rFonts w:asciiTheme="minorHAnsi" w:eastAsia="Times New Roman" w:hAnsiTheme="minorHAnsi" w:cs="Calibri"/>
                <w:color w:val="000000"/>
                <w:szCs w:val="20"/>
                <w:lang w:eastAsia="en-NZ"/>
              </w:rPr>
              <w:t>%).</w:t>
            </w:r>
          </w:p>
        </w:tc>
      </w:tr>
      <w:tr w:rsidR="001E734A" w:rsidRPr="000C21B7" w14:paraId="342F01A2" w14:textId="77777777" w:rsidTr="00A6583F">
        <w:trPr>
          <w:trHeight w:val="661"/>
        </w:trPr>
        <w:tc>
          <w:tcPr>
            <w:tcW w:w="611" w:type="dxa"/>
            <w:tcBorders>
              <w:top w:val="nil"/>
              <w:left w:val="single" w:sz="4" w:space="0" w:color="auto"/>
              <w:bottom w:val="single" w:sz="4" w:space="0" w:color="auto"/>
              <w:right w:val="single" w:sz="4" w:space="0" w:color="auto"/>
            </w:tcBorders>
            <w:shd w:val="clear" w:color="auto" w:fill="auto"/>
            <w:hideMark/>
          </w:tcPr>
          <w:p w14:paraId="1E6DFB06" w14:textId="25692C95" w:rsidR="001E734A" w:rsidRPr="000C21B7" w:rsidRDefault="001E734A" w:rsidP="00DC05DB">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lastRenderedPageBreak/>
              <w:t>99</w:t>
            </w:r>
          </w:p>
        </w:tc>
        <w:tc>
          <w:tcPr>
            <w:tcW w:w="6498" w:type="dxa"/>
            <w:tcBorders>
              <w:top w:val="nil"/>
              <w:left w:val="nil"/>
              <w:bottom w:val="single" w:sz="4" w:space="0" w:color="auto"/>
              <w:right w:val="single" w:sz="4" w:space="0" w:color="auto"/>
            </w:tcBorders>
            <w:shd w:val="clear" w:color="auto" w:fill="auto"/>
            <w:hideMark/>
          </w:tcPr>
          <w:p w14:paraId="7C43D4CA" w14:textId="21354994" w:rsidR="001E734A" w:rsidRPr="000C21B7" w:rsidRDefault="001E734A" w:rsidP="00DC05DB">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What specific activities or events were conducted that contributed towards staff morale in the last financial year?</w:t>
            </w:r>
          </w:p>
        </w:tc>
        <w:tc>
          <w:tcPr>
            <w:tcW w:w="6949" w:type="dxa"/>
            <w:tcBorders>
              <w:top w:val="nil"/>
              <w:left w:val="nil"/>
              <w:bottom w:val="single" w:sz="4" w:space="0" w:color="auto"/>
              <w:right w:val="single" w:sz="4" w:space="0" w:color="auto"/>
            </w:tcBorders>
            <w:shd w:val="clear" w:color="auto" w:fill="auto"/>
            <w:noWrap/>
            <w:hideMark/>
          </w:tcPr>
          <w:p w14:paraId="38182311" w14:textId="02193C1C" w:rsidR="001E734A" w:rsidRPr="00C71563" w:rsidRDefault="00DC05DB" w:rsidP="00DC05DB">
            <w:pPr>
              <w:spacing w:before="120" w:after="120" w:line="240" w:lineRule="auto"/>
              <w:rPr>
                <w:rFonts w:asciiTheme="minorHAnsi" w:hAnsiTheme="minorHAnsi"/>
                <w:szCs w:val="20"/>
                <w:lang w:eastAsia="en-NZ"/>
              </w:rPr>
            </w:pPr>
            <w:r w:rsidRPr="00C71563">
              <w:rPr>
                <w:rFonts w:asciiTheme="minorHAnsi" w:hAnsiTheme="minorHAnsi"/>
                <w:szCs w:val="20"/>
                <w:lang w:eastAsia="en-NZ"/>
              </w:rPr>
              <w:t>The Commission contributed an allowance of $</w:t>
            </w:r>
            <w:r w:rsidR="00C83D3E" w:rsidRPr="00C71563">
              <w:rPr>
                <w:rFonts w:asciiTheme="minorHAnsi" w:hAnsiTheme="minorHAnsi"/>
                <w:szCs w:val="20"/>
                <w:lang w:eastAsia="en-NZ"/>
              </w:rPr>
              <w:t>50.00</w:t>
            </w:r>
            <w:r w:rsidRPr="00C71563">
              <w:rPr>
                <w:rFonts w:asciiTheme="minorHAnsi" w:hAnsiTheme="minorHAnsi"/>
                <w:szCs w:val="20"/>
                <w:lang w:eastAsia="en-NZ"/>
              </w:rPr>
              <w:t xml:space="preserve"> per-person towards the 2015/16 staff Christmas function.</w:t>
            </w:r>
          </w:p>
        </w:tc>
      </w:tr>
      <w:tr w:rsidR="001E734A" w:rsidRPr="000C21B7" w14:paraId="50AA73B9" w14:textId="77777777" w:rsidTr="00A6583F">
        <w:trPr>
          <w:trHeight w:val="660"/>
        </w:trPr>
        <w:tc>
          <w:tcPr>
            <w:tcW w:w="611" w:type="dxa"/>
            <w:tcBorders>
              <w:top w:val="nil"/>
              <w:left w:val="single" w:sz="4" w:space="0" w:color="auto"/>
              <w:bottom w:val="single" w:sz="4" w:space="0" w:color="auto"/>
              <w:right w:val="single" w:sz="4" w:space="0" w:color="auto"/>
            </w:tcBorders>
            <w:shd w:val="clear" w:color="auto" w:fill="auto"/>
            <w:hideMark/>
          </w:tcPr>
          <w:p w14:paraId="0A5E6F62" w14:textId="116AC526" w:rsidR="001E734A" w:rsidRPr="00DC05DB" w:rsidRDefault="001E734A" w:rsidP="00DC05DB">
            <w:pPr>
              <w:spacing w:before="120" w:after="120" w:line="240" w:lineRule="auto"/>
              <w:rPr>
                <w:rFonts w:asciiTheme="minorHAnsi" w:eastAsia="Times New Roman" w:hAnsiTheme="minorHAnsi" w:cs="Calibri"/>
                <w:color w:val="000000"/>
                <w:szCs w:val="20"/>
                <w:lang w:eastAsia="en-NZ"/>
              </w:rPr>
            </w:pPr>
            <w:r w:rsidRPr="00DC05DB">
              <w:rPr>
                <w:rFonts w:asciiTheme="minorHAnsi" w:eastAsia="Times New Roman" w:hAnsiTheme="minorHAnsi" w:cs="Calibri"/>
                <w:color w:val="000000"/>
                <w:szCs w:val="20"/>
                <w:lang w:eastAsia="en-NZ"/>
              </w:rPr>
              <w:t>100</w:t>
            </w:r>
          </w:p>
        </w:tc>
        <w:tc>
          <w:tcPr>
            <w:tcW w:w="6498" w:type="dxa"/>
            <w:tcBorders>
              <w:top w:val="nil"/>
              <w:left w:val="nil"/>
              <w:bottom w:val="single" w:sz="4" w:space="0" w:color="auto"/>
              <w:right w:val="single" w:sz="4" w:space="0" w:color="auto"/>
            </w:tcBorders>
            <w:shd w:val="clear" w:color="auto" w:fill="auto"/>
            <w:hideMark/>
          </w:tcPr>
          <w:p w14:paraId="63E3B9AC" w14:textId="22E29387" w:rsidR="001E734A" w:rsidRPr="00DC05DB" w:rsidRDefault="001E734A" w:rsidP="00DC05DB">
            <w:pPr>
              <w:spacing w:before="120" w:after="120" w:line="240" w:lineRule="auto"/>
              <w:rPr>
                <w:rFonts w:asciiTheme="minorHAnsi" w:eastAsia="Times New Roman" w:hAnsiTheme="minorHAnsi" w:cs="Calibri"/>
                <w:color w:val="000000"/>
                <w:szCs w:val="20"/>
                <w:lang w:eastAsia="en-NZ"/>
              </w:rPr>
            </w:pPr>
            <w:r w:rsidRPr="00DC05DB">
              <w:rPr>
                <w:rFonts w:asciiTheme="minorHAnsi" w:eastAsia="Times New Roman" w:hAnsiTheme="minorHAnsi" w:cs="Times New Roman"/>
                <w:szCs w:val="20"/>
                <w:lang w:val="en-GB" w:eastAsia="en-GB"/>
              </w:rPr>
              <w:t>How much was spent on pay television in the last financial year? How much was spent in each of the previous four financial years and how much has been budgeted for the latest financial year?</w:t>
            </w:r>
          </w:p>
        </w:tc>
        <w:tc>
          <w:tcPr>
            <w:tcW w:w="6949" w:type="dxa"/>
            <w:tcBorders>
              <w:top w:val="nil"/>
              <w:left w:val="nil"/>
              <w:bottom w:val="single" w:sz="4" w:space="0" w:color="auto"/>
              <w:right w:val="single" w:sz="4" w:space="0" w:color="auto"/>
            </w:tcBorders>
            <w:shd w:val="clear" w:color="auto" w:fill="auto"/>
            <w:noWrap/>
            <w:hideMark/>
          </w:tcPr>
          <w:p w14:paraId="3256E8BB" w14:textId="3A197525" w:rsidR="001E734A" w:rsidRPr="00DC05DB" w:rsidRDefault="00DC05DB" w:rsidP="00DC05DB">
            <w:pPr>
              <w:spacing w:before="120" w:after="120" w:line="240" w:lineRule="auto"/>
              <w:rPr>
                <w:rFonts w:asciiTheme="minorHAnsi" w:eastAsia="Times New Roman" w:hAnsiTheme="minorHAnsi" w:cs="Calibri"/>
                <w:color w:val="000000"/>
                <w:szCs w:val="20"/>
                <w:lang w:eastAsia="en-NZ"/>
              </w:rPr>
            </w:pPr>
            <w:r w:rsidRPr="00DC05DB">
              <w:rPr>
                <w:rFonts w:asciiTheme="minorHAnsi" w:eastAsia="Times New Roman" w:hAnsiTheme="minorHAnsi" w:cs="Calibri"/>
                <w:color w:val="000000"/>
                <w:szCs w:val="20"/>
                <w:lang w:eastAsia="en-NZ"/>
              </w:rPr>
              <w:t>The Commission did not spend anything on pay television in 2015/16 or in the previous four financial years.</w:t>
            </w:r>
          </w:p>
        </w:tc>
      </w:tr>
      <w:tr w:rsidR="001E734A" w:rsidRPr="000C21B7" w14:paraId="2C431D2C" w14:textId="77777777" w:rsidTr="00A6583F">
        <w:trPr>
          <w:trHeight w:val="990"/>
        </w:trPr>
        <w:tc>
          <w:tcPr>
            <w:tcW w:w="611" w:type="dxa"/>
            <w:tcBorders>
              <w:top w:val="nil"/>
              <w:left w:val="single" w:sz="4" w:space="0" w:color="auto"/>
              <w:bottom w:val="single" w:sz="4" w:space="0" w:color="auto"/>
              <w:right w:val="single" w:sz="4" w:space="0" w:color="auto"/>
            </w:tcBorders>
            <w:shd w:val="clear" w:color="auto" w:fill="auto"/>
            <w:hideMark/>
          </w:tcPr>
          <w:p w14:paraId="362662BD" w14:textId="73C5BB3A" w:rsidR="001E734A" w:rsidRPr="000C21B7" w:rsidRDefault="001E734A" w:rsidP="00A87FCE">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101</w:t>
            </w:r>
          </w:p>
        </w:tc>
        <w:tc>
          <w:tcPr>
            <w:tcW w:w="6498" w:type="dxa"/>
            <w:tcBorders>
              <w:top w:val="nil"/>
              <w:left w:val="nil"/>
              <w:bottom w:val="single" w:sz="4" w:space="0" w:color="auto"/>
              <w:right w:val="single" w:sz="4" w:space="0" w:color="auto"/>
            </w:tcBorders>
            <w:shd w:val="clear" w:color="auto" w:fill="auto"/>
            <w:hideMark/>
          </w:tcPr>
          <w:p w14:paraId="79A6C107" w14:textId="7D188BEE" w:rsidR="001E734A" w:rsidRPr="00A87FCE" w:rsidRDefault="001E734A" w:rsidP="00A87FCE">
            <w:pPr>
              <w:spacing w:before="120" w:after="120" w:line="240" w:lineRule="auto"/>
              <w:rPr>
                <w:rFonts w:asciiTheme="minorHAnsi" w:eastAsia="Times New Roman" w:hAnsiTheme="minorHAnsi" w:cs="Calibri"/>
                <w:color w:val="000000"/>
                <w:szCs w:val="20"/>
                <w:lang w:eastAsia="en-NZ"/>
              </w:rPr>
            </w:pPr>
            <w:r w:rsidRPr="00A87FCE">
              <w:rPr>
                <w:rFonts w:asciiTheme="minorHAnsi" w:eastAsia="Times New Roman" w:hAnsiTheme="minorHAnsi" w:cs="Times New Roman"/>
                <w:szCs w:val="20"/>
                <w:lang w:val="en-GB" w:eastAsia="en-GB"/>
              </w:rPr>
              <w:t>What is the total amount spent, if any, on speakers fees and/or speaker honorariums for year of the last seven financial years by event, event date, speaker and amount received?</w:t>
            </w:r>
          </w:p>
        </w:tc>
        <w:tc>
          <w:tcPr>
            <w:tcW w:w="6949" w:type="dxa"/>
            <w:tcBorders>
              <w:top w:val="nil"/>
              <w:left w:val="nil"/>
              <w:bottom w:val="single" w:sz="4" w:space="0" w:color="auto"/>
              <w:right w:val="single" w:sz="4" w:space="0" w:color="auto"/>
            </w:tcBorders>
            <w:shd w:val="clear" w:color="auto" w:fill="auto"/>
            <w:noWrap/>
            <w:hideMark/>
          </w:tcPr>
          <w:p w14:paraId="0D48179E" w14:textId="7E720D86" w:rsidR="001E734A" w:rsidRPr="00862701" w:rsidRDefault="008E3808" w:rsidP="008E3808">
            <w:pPr>
              <w:spacing w:before="120" w:after="120" w:line="240" w:lineRule="auto"/>
              <w:rPr>
                <w:rFonts w:asciiTheme="minorHAnsi" w:eastAsia="Times New Roman" w:hAnsiTheme="minorHAnsi" w:cs="Calibri"/>
                <w:color w:val="000000"/>
                <w:szCs w:val="20"/>
                <w:lang w:eastAsia="en-NZ"/>
              </w:rPr>
            </w:pPr>
            <w:r>
              <w:rPr>
                <w:rFonts w:asciiTheme="minorHAnsi" w:hAnsiTheme="minorHAnsi"/>
                <w:lang w:eastAsia="en-NZ"/>
              </w:rPr>
              <w:t>None.</w:t>
            </w:r>
          </w:p>
        </w:tc>
      </w:tr>
      <w:tr w:rsidR="001E734A" w:rsidRPr="000C21B7" w14:paraId="3280D3D7" w14:textId="77777777" w:rsidTr="00A6583F">
        <w:trPr>
          <w:trHeight w:val="660"/>
        </w:trPr>
        <w:tc>
          <w:tcPr>
            <w:tcW w:w="611" w:type="dxa"/>
            <w:tcBorders>
              <w:top w:val="nil"/>
              <w:left w:val="single" w:sz="4" w:space="0" w:color="auto"/>
              <w:bottom w:val="single" w:sz="4" w:space="0" w:color="auto"/>
              <w:right w:val="single" w:sz="4" w:space="0" w:color="auto"/>
            </w:tcBorders>
            <w:shd w:val="clear" w:color="auto" w:fill="auto"/>
            <w:hideMark/>
          </w:tcPr>
          <w:p w14:paraId="25C2DD27" w14:textId="014DD5BC" w:rsidR="001E734A" w:rsidRPr="000C21B7" w:rsidRDefault="001E734A" w:rsidP="00A87FCE">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102</w:t>
            </w:r>
          </w:p>
        </w:tc>
        <w:tc>
          <w:tcPr>
            <w:tcW w:w="6498" w:type="dxa"/>
            <w:tcBorders>
              <w:top w:val="nil"/>
              <w:left w:val="nil"/>
              <w:bottom w:val="single" w:sz="4" w:space="0" w:color="auto"/>
              <w:right w:val="single" w:sz="4" w:space="0" w:color="auto"/>
            </w:tcBorders>
            <w:shd w:val="clear" w:color="auto" w:fill="auto"/>
            <w:hideMark/>
          </w:tcPr>
          <w:p w14:paraId="3FAAF58A" w14:textId="71486B8E" w:rsidR="001E734A" w:rsidRPr="00A87FCE" w:rsidRDefault="001E734A" w:rsidP="00A87FCE">
            <w:pPr>
              <w:spacing w:before="120" w:after="120" w:line="240" w:lineRule="auto"/>
              <w:rPr>
                <w:rFonts w:asciiTheme="minorHAnsi" w:eastAsia="Times New Roman" w:hAnsiTheme="minorHAnsi" w:cs="Calibri"/>
                <w:color w:val="000000"/>
                <w:szCs w:val="20"/>
                <w:lang w:eastAsia="en-NZ"/>
              </w:rPr>
            </w:pPr>
            <w:r w:rsidRPr="00A87FCE">
              <w:rPr>
                <w:rFonts w:asciiTheme="minorHAnsi" w:eastAsia="Times New Roman" w:hAnsiTheme="minorHAnsi" w:cs="Times New Roman"/>
                <w:szCs w:val="20"/>
                <w:lang w:val="en-GB" w:eastAsia="en-GB"/>
              </w:rPr>
              <w:t>Does your department, agency or organisation pay travel and/or accommodation costs for guest speakers; if so what was the total amount of travel and/or accommodation costs paid over the last seven financial years by speaker and event spoken at?</w:t>
            </w:r>
          </w:p>
        </w:tc>
        <w:tc>
          <w:tcPr>
            <w:tcW w:w="6949" w:type="dxa"/>
            <w:tcBorders>
              <w:top w:val="nil"/>
              <w:left w:val="nil"/>
              <w:bottom w:val="single" w:sz="4" w:space="0" w:color="auto"/>
              <w:right w:val="single" w:sz="4" w:space="0" w:color="auto"/>
            </w:tcBorders>
            <w:shd w:val="clear" w:color="auto" w:fill="auto"/>
            <w:noWrap/>
            <w:hideMark/>
          </w:tcPr>
          <w:p w14:paraId="22EF5BF6" w14:textId="7FE5D1B0" w:rsidR="008E3808" w:rsidRPr="008E3808" w:rsidRDefault="00092B46" w:rsidP="008E3808">
            <w:pPr>
              <w:spacing w:before="120" w:after="120" w:line="240" w:lineRule="auto"/>
              <w:rPr>
                <w:rFonts w:asciiTheme="minorHAnsi" w:eastAsia="Times New Roman" w:hAnsiTheme="minorHAnsi" w:cs="Calibri"/>
                <w:color w:val="000000"/>
                <w:szCs w:val="20"/>
                <w:lang w:eastAsia="en-NZ"/>
              </w:rPr>
            </w:pPr>
            <w:r w:rsidRPr="008E3808">
              <w:rPr>
                <w:rFonts w:asciiTheme="minorHAnsi" w:eastAsia="Times New Roman" w:hAnsiTheme="minorHAnsi" w:cs="Calibri"/>
                <w:color w:val="000000"/>
                <w:szCs w:val="20"/>
                <w:lang w:eastAsia="en-NZ"/>
              </w:rPr>
              <w:t xml:space="preserve">2015/16: a contribution to </w:t>
            </w:r>
            <w:r w:rsidR="008E3808">
              <w:rPr>
                <w:rFonts w:asciiTheme="minorHAnsi" w:eastAsia="Times New Roman" w:hAnsiTheme="minorHAnsi" w:cs="Calibri"/>
                <w:color w:val="000000"/>
                <w:szCs w:val="20"/>
                <w:lang w:eastAsia="en-NZ"/>
              </w:rPr>
              <w:t xml:space="preserve">speaker/panellist </w:t>
            </w:r>
            <w:r w:rsidRPr="008E3808">
              <w:rPr>
                <w:rFonts w:asciiTheme="minorHAnsi" w:eastAsia="Times New Roman" w:hAnsiTheme="minorHAnsi" w:cs="Calibri"/>
                <w:color w:val="000000"/>
                <w:szCs w:val="20"/>
                <w:lang w:eastAsia="en-NZ"/>
              </w:rPr>
              <w:t>costs (to attend the Commission’s Dec</w:t>
            </w:r>
            <w:r w:rsidR="00875E62">
              <w:rPr>
                <w:rFonts w:asciiTheme="minorHAnsi" w:eastAsia="Times New Roman" w:hAnsiTheme="minorHAnsi" w:cs="Calibri"/>
                <w:color w:val="000000"/>
                <w:szCs w:val="20"/>
                <w:lang w:eastAsia="en-NZ"/>
              </w:rPr>
              <w:t xml:space="preserve"> </w:t>
            </w:r>
            <w:r w:rsidRPr="008E3808">
              <w:rPr>
                <w:rFonts w:asciiTheme="minorHAnsi" w:eastAsia="Times New Roman" w:hAnsiTheme="minorHAnsi" w:cs="Calibri"/>
                <w:color w:val="000000"/>
                <w:szCs w:val="20"/>
                <w:lang w:eastAsia="en-NZ"/>
              </w:rPr>
              <w:t xml:space="preserve">2015 Productivity Symposium </w:t>
            </w:r>
            <w:r w:rsidR="00875E62">
              <w:rPr>
                <w:rFonts w:asciiTheme="minorHAnsi" w:eastAsia="Times New Roman" w:hAnsiTheme="minorHAnsi" w:cs="Calibri"/>
                <w:color w:val="000000"/>
                <w:szCs w:val="20"/>
                <w:lang w:eastAsia="en-NZ"/>
              </w:rPr>
              <w:t>in</w:t>
            </w:r>
            <w:r w:rsidRPr="008E3808">
              <w:rPr>
                <w:rFonts w:asciiTheme="minorHAnsi" w:eastAsia="Times New Roman" w:hAnsiTheme="minorHAnsi" w:cs="Calibri"/>
                <w:color w:val="000000"/>
                <w:szCs w:val="20"/>
                <w:lang w:eastAsia="en-NZ"/>
              </w:rPr>
              <w:t xml:space="preserve"> Wellington) for Professor Eric </w:t>
            </w:r>
            <w:proofErr w:type="spellStart"/>
            <w:r w:rsidRPr="008E3808">
              <w:rPr>
                <w:rFonts w:asciiTheme="minorHAnsi" w:eastAsia="Times New Roman" w:hAnsiTheme="minorHAnsi" w:cs="Calibri"/>
                <w:color w:val="000000"/>
                <w:szCs w:val="20"/>
                <w:lang w:eastAsia="en-NZ"/>
              </w:rPr>
              <w:t>Bartelsman</w:t>
            </w:r>
            <w:proofErr w:type="spellEnd"/>
            <w:r w:rsidRPr="008E3808">
              <w:rPr>
                <w:rFonts w:asciiTheme="minorHAnsi" w:eastAsia="Times New Roman" w:hAnsiTheme="minorHAnsi" w:cs="Calibri"/>
                <w:color w:val="000000"/>
                <w:szCs w:val="20"/>
                <w:lang w:eastAsia="en-NZ"/>
              </w:rPr>
              <w:t xml:space="preserve"> ($3,003); Professor Bronwyn Hall ($2,929); Professor Beth Webster ($339</w:t>
            </w:r>
            <w:r w:rsidR="008E3808" w:rsidRPr="008E3808">
              <w:rPr>
                <w:rFonts w:asciiTheme="minorHAnsi" w:eastAsia="Times New Roman" w:hAnsiTheme="minorHAnsi" w:cs="Calibri"/>
                <w:color w:val="000000"/>
                <w:szCs w:val="20"/>
                <w:lang w:eastAsia="en-NZ"/>
              </w:rPr>
              <w:t xml:space="preserve">); Professor Shaun Hendy (95.00); </w:t>
            </w:r>
            <w:r w:rsidR="008E3808">
              <w:rPr>
                <w:rFonts w:asciiTheme="minorHAnsi" w:eastAsia="Times New Roman" w:hAnsiTheme="minorHAnsi" w:cs="Calibri"/>
                <w:color w:val="000000"/>
                <w:szCs w:val="20"/>
                <w:lang w:eastAsia="en-NZ"/>
              </w:rPr>
              <w:t xml:space="preserve">Sir David Ramsden ($575); </w:t>
            </w:r>
            <w:r w:rsidR="008E3808" w:rsidRPr="008E3808">
              <w:rPr>
                <w:rFonts w:asciiTheme="minorHAnsi" w:eastAsia="Times New Roman" w:hAnsiTheme="minorHAnsi" w:cs="Calibri"/>
                <w:color w:val="000000"/>
                <w:szCs w:val="20"/>
                <w:lang w:eastAsia="en-NZ"/>
              </w:rPr>
              <w:t xml:space="preserve">and, Professor </w:t>
            </w:r>
            <w:proofErr w:type="spellStart"/>
            <w:r w:rsidR="008E3808" w:rsidRPr="008E3808">
              <w:rPr>
                <w:rFonts w:asciiTheme="minorHAnsi" w:eastAsia="Times New Roman" w:hAnsiTheme="minorHAnsi" w:cs="Calibri"/>
                <w:color w:val="000000"/>
                <w:szCs w:val="20"/>
                <w:lang w:eastAsia="en-NZ"/>
              </w:rPr>
              <w:t>Kaj</w:t>
            </w:r>
            <w:proofErr w:type="spellEnd"/>
            <w:r w:rsidR="008E3808" w:rsidRPr="008E3808">
              <w:rPr>
                <w:rFonts w:asciiTheme="minorHAnsi" w:eastAsia="Times New Roman" w:hAnsiTheme="minorHAnsi" w:cs="Calibri"/>
                <w:color w:val="000000"/>
                <w:szCs w:val="20"/>
                <w:lang w:eastAsia="en-NZ"/>
              </w:rPr>
              <w:t xml:space="preserve"> </w:t>
            </w:r>
            <w:proofErr w:type="spellStart"/>
            <w:r w:rsidR="008E3808" w:rsidRPr="008E3808">
              <w:rPr>
                <w:rFonts w:asciiTheme="minorHAnsi" w:eastAsia="Times New Roman" w:hAnsiTheme="minorHAnsi" w:cs="Calibri"/>
                <w:color w:val="000000"/>
                <w:szCs w:val="20"/>
                <w:lang w:eastAsia="en-NZ"/>
              </w:rPr>
              <w:t>Storbaka</w:t>
            </w:r>
            <w:proofErr w:type="spellEnd"/>
            <w:r w:rsidR="008E3808" w:rsidRPr="008E3808">
              <w:rPr>
                <w:rFonts w:asciiTheme="minorHAnsi" w:eastAsia="Times New Roman" w:hAnsiTheme="minorHAnsi" w:cs="Calibri"/>
                <w:color w:val="000000"/>
                <w:szCs w:val="20"/>
                <w:lang w:eastAsia="en-NZ"/>
              </w:rPr>
              <w:t xml:space="preserve"> ($44.00).</w:t>
            </w:r>
          </w:p>
          <w:p w14:paraId="32F2CD4A" w14:textId="598861E3" w:rsidR="00862701" w:rsidRPr="008E3808" w:rsidRDefault="008E3808" w:rsidP="008E3808">
            <w:pPr>
              <w:spacing w:before="120" w:after="120" w:line="240" w:lineRule="auto"/>
              <w:rPr>
                <w:rFonts w:asciiTheme="minorHAnsi" w:eastAsia="Times New Roman" w:hAnsiTheme="minorHAnsi" w:cs="Calibri"/>
                <w:color w:val="000000"/>
                <w:szCs w:val="20"/>
                <w:lang w:eastAsia="en-NZ"/>
              </w:rPr>
            </w:pPr>
            <w:r w:rsidRPr="008E3808">
              <w:rPr>
                <w:rFonts w:asciiTheme="minorHAnsi" w:eastAsia="Times New Roman" w:hAnsiTheme="minorHAnsi" w:cs="Calibri"/>
                <w:color w:val="000000"/>
                <w:szCs w:val="20"/>
                <w:lang w:eastAsia="en-NZ"/>
              </w:rPr>
              <w:t>2</w:t>
            </w:r>
            <w:r w:rsidR="00862701" w:rsidRPr="008E3808">
              <w:rPr>
                <w:rFonts w:asciiTheme="minorHAnsi" w:eastAsia="Times New Roman" w:hAnsiTheme="minorHAnsi" w:cs="Calibri"/>
                <w:color w:val="000000"/>
                <w:szCs w:val="20"/>
                <w:lang w:eastAsia="en-NZ"/>
              </w:rPr>
              <w:t>014/15: $</w:t>
            </w:r>
            <w:r w:rsidR="00092B46" w:rsidRPr="008E3808">
              <w:rPr>
                <w:rFonts w:asciiTheme="minorHAnsi" w:eastAsia="Times New Roman" w:hAnsiTheme="minorHAnsi" w:cs="Calibri"/>
                <w:color w:val="000000"/>
                <w:szCs w:val="20"/>
                <w:lang w:eastAsia="en-NZ"/>
              </w:rPr>
              <w:t>1</w:t>
            </w:r>
            <w:r w:rsidR="00862701" w:rsidRPr="008E3808">
              <w:rPr>
                <w:rFonts w:asciiTheme="minorHAnsi" w:eastAsia="Times New Roman" w:hAnsiTheme="minorHAnsi" w:cs="Calibri"/>
                <w:color w:val="000000"/>
                <w:szCs w:val="20"/>
                <w:lang w:eastAsia="en-NZ"/>
              </w:rPr>
              <w:t>,000 contribution to costs</w:t>
            </w:r>
            <w:r w:rsidR="00875E62">
              <w:rPr>
                <w:rFonts w:asciiTheme="minorHAnsi" w:eastAsia="Times New Roman" w:hAnsiTheme="minorHAnsi" w:cs="Calibri"/>
                <w:color w:val="000000"/>
                <w:szCs w:val="20"/>
                <w:lang w:eastAsia="en-NZ"/>
              </w:rPr>
              <w:t xml:space="preserve"> for</w:t>
            </w:r>
            <w:r w:rsidR="00862701" w:rsidRPr="008E3808">
              <w:rPr>
                <w:rFonts w:asciiTheme="minorHAnsi" w:eastAsia="Times New Roman" w:hAnsiTheme="minorHAnsi" w:cs="Calibri"/>
                <w:color w:val="000000"/>
                <w:szCs w:val="20"/>
                <w:lang w:eastAsia="en-NZ"/>
              </w:rPr>
              <w:t xml:space="preserve"> Professor Julian Le Grand a recognised international expert on social policy so that he could speak with our </w:t>
            </w:r>
            <w:r w:rsidR="00862701" w:rsidRPr="008E3808">
              <w:rPr>
                <w:rFonts w:asciiTheme="minorHAnsi" w:eastAsia="Times New Roman" w:hAnsiTheme="minorHAnsi" w:cs="Calibri"/>
                <w:i/>
                <w:color w:val="000000"/>
                <w:szCs w:val="20"/>
                <w:lang w:eastAsia="en-NZ"/>
              </w:rPr>
              <w:t>More effective social services</w:t>
            </w:r>
            <w:r w:rsidRPr="008E3808">
              <w:rPr>
                <w:rFonts w:asciiTheme="minorHAnsi" w:eastAsia="Times New Roman" w:hAnsiTheme="minorHAnsi" w:cs="Calibri"/>
                <w:color w:val="000000"/>
                <w:szCs w:val="20"/>
                <w:lang w:eastAsia="en-NZ"/>
              </w:rPr>
              <w:t xml:space="preserve"> inquiry</w:t>
            </w:r>
            <w:r w:rsidR="00875E62">
              <w:rPr>
                <w:rFonts w:asciiTheme="minorHAnsi" w:eastAsia="Times New Roman" w:hAnsiTheme="minorHAnsi" w:cs="Calibri"/>
                <w:color w:val="000000"/>
                <w:szCs w:val="20"/>
                <w:lang w:eastAsia="en-NZ"/>
              </w:rPr>
              <w:t xml:space="preserve"> team</w:t>
            </w:r>
            <w:r w:rsidRPr="008E3808">
              <w:rPr>
                <w:rFonts w:asciiTheme="minorHAnsi" w:eastAsia="Times New Roman" w:hAnsiTheme="minorHAnsi" w:cs="Calibri"/>
                <w:color w:val="000000"/>
                <w:szCs w:val="20"/>
                <w:lang w:eastAsia="en-NZ"/>
              </w:rPr>
              <w:t xml:space="preserve">; </w:t>
            </w:r>
          </w:p>
          <w:p w14:paraId="1C9A76D7" w14:textId="5DC85FFA" w:rsidR="001E734A" w:rsidRPr="008E3808" w:rsidRDefault="00862701" w:rsidP="00875E62">
            <w:pPr>
              <w:spacing w:before="120" w:after="120" w:line="240" w:lineRule="auto"/>
              <w:rPr>
                <w:rFonts w:asciiTheme="minorHAnsi" w:eastAsia="Times New Roman" w:hAnsiTheme="minorHAnsi" w:cs="Calibri"/>
                <w:color w:val="000000"/>
                <w:szCs w:val="20"/>
                <w:lang w:eastAsia="en-NZ"/>
              </w:rPr>
            </w:pPr>
            <w:r w:rsidRPr="008E3808">
              <w:rPr>
                <w:rFonts w:asciiTheme="minorHAnsi" w:eastAsia="Times New Roman" w:hAnsiTheme="minorHAnsi" w:cs="Calibri"/>
                <w:color w:val="000000"/>
                <w:szCs w:val="20"/>
                <w:lang w:eastAsia="en-NZ"/>
              </w:rPr>
              <w:t xml:space="preserve">2013/14: </w:t>
            </w:r>
            <w:r w:rsidR="008E3808" w:rsidRPr="008E3808">
              <w:rPr>
                <w:rFonts w:asciiTheme="minorHAnsi" w:eastAsia="Times New Roman" w:hAnsiTheme="minorHAnsi" w:cs="Calibri"/>
                <w:color w:val="000000"/>
                <w:szCs w:val="20"/>
                <w:lang w:eastAsia="en-NZ"/>
              </w:rPr>
              <w:t xml:space="preserve">a contribution to </w:t>
            </w:r>
            <w:r w:rsidR="00875E62">
              <w:rPr>
                <w:rFonts w:asciiTheme="minorHAnsi" w:eastAsia="Times New Roman" w:hAnsiTheme="minorHAnsi" w:cs="Calibri"/>
                <w:color w:val="000000"/>
                <w:szCs w:val="20"/>
                <w:lang w:eastAsia="en-NZ"/>
              </w:rPr>
              <w:t xml:space="preserve">speaker/panellist </w:t>
            </w:r>
            <w:r w:rsidR="008E3808" w:rsidRPr="008E3808">
              <w:rPr>
                <w:rFonts w:asciiTheme="minorHAnsi" w:eastAsia="Times New Roman" w:hAnsiTheme="minorHAnsi" w:cs="Calibri"/>
                <w:color w:val="000000"/>
                <w:szCs w:val="20"/>
                <w:lang w:eastAsia="en-NZ"/>
              </w:rPr>
              <w:t xml:space="preserve">costs (to attend the Commission’s July 2013 Productivity Symposium in Wellington) for Geoff Mason (1,466); Alain de </w:t>
            </w:r>
            <w:proofErr w:type="spellStart"/>
            <w:r w:rsidR="008E3808" w:rsidRPr="008E3808">
              <w:rPr>
                <w:rFonts w:asciiTheme="minorHAnsi" w:eastAsia="Times New Roman" w:hAnsiTheme="minorHAnsi" w:cs="Calibri"/>
                <w:color w:val="000000"/>
                <w:szCs w:val="20"/>
                <w:lang w:eastAsia="en-NZ"/>
              </w:rPr>
              <w:t>Serres</w:t>
            </w:r>
            <w:proofErr w:type="spellEnd"/>
            <w:r w:rsidR="008E3808" w:rsidRPr="008E3808">
              <w:rPr>
                <w:rFonts w:asciiTheme="minorHAnsi" w:eastAsia="Times New Roman" w:hAnsiTheme="minorHAnsi" w:cs="Calibri"/>
                <w:color w:val="000000"/>
                <w:szCs w:val="20"/>
                <w:lang w:eastAsia="en-NZ"/>
              </w:rPr>
              <w:t xml:space="preserve"> (2,822); Hayden Glass (</w:t>
            </w:r>
            <w:r w:rsidR="00875E62">
              <w:rPr>
                <w:rFonts w:asciiTheme="minorHAnsi" w:eastAsia="Times New Roman" w:hAnsiTheme="minorHAnsi" w:cs="Calibri"/>
                <w:color w:val="000000"/>
                <w:szCs w:val="20"/>
                <w:lang w:eastAsia="en-NZ"/>
              </w:rPr>
              <w:t>$116</w:t>
            </w:r>
            <w:r w:rsidR="008E3808" w:rsidRPr="008E3808">
              <w:rPr>
                <w:rFonts w:asciiTheme="minorHAnsi" w:eastAsia="Times New Roman" w:hAnsiTheme="minorHAnsi" w:cs="Calibri"/>
                <w:color w:val="000000"/>
                <w:szCs w:val="20"/>
                <w:lang w:eastAsia="en-NZ"/>
              </w:rPr>
              <w:t xml:space="preserve">); and David Gruen (96.00); and, a </w:t>
            </w:r>
            <w:r w:rsidRPr="008E3808">
              <w:rPr>
                <w:rFonts w:asciiTheme="minorHAnsi" w:eastAsia="Times New Roman" w:hAnsiTheme="minorHAnsi" w:cs="Calibri"/>
                <w:color w:val="000000"/>
                <w:szCs w:val="20"/>
                <w:lang w:eastAsia="en-NZ"/>
              </w:rPr>
              <w:t xml:space="preserve">$5,000 contribution to the travel costs of Diego </w:t>
            </w:r>
            <w:proofErr w:type="spellStart"/>
            <w:r w:rsidRPr="008E3808">
              <w:rPr>
                <w:rFonts w:asciiTheme="minorHAnsi" w:eastAsia="Times New Roman" w:hAnsiTheme="minorHAnsi" w:cs="Calibri"/>
                <w:color w:val="000000"/>
                <w:szCs w:val="20"/>
                <w:lang w:eastAsia="en-NZ"/>
              </w:rPr>
              <w:t>Restuccia</w:t>
            </w:r>
            <w:proofErr w:type="spellEnd"/>
            <w:r w:rsidRPr="008E3808">
              <w:rPr>
                <w:rFonts w:asciiTheme="minorHAnsi" w:eastAsia="Times New Roman" w:hAnsiTheme="minorHAnsi" w:cs="Calibri"/>
                <w:color w:val="000000"/>
                <w:szCs w:val="20"/>
                <w:lang w:eastAsia="en-NZ"/>
              </w:rPr>
              <w:t xml:space="preserve"> an internationally renowned economist so that he could meet with the Commission’s research team to discuss its reallocation and productivity work-stream.</w:t>
            </w:r>
          </w:p>
        </w:tc>
      </w:tr>
    </w:tbl>
    <w:p w14:paraId="5B779884" w14:textId="77777777" w:rsidR="00145600" w:rsidRPr="000C21B7" w:rsidRDefault="00145600" w:rsidP="0011413F">
      <w:pPr>
        <w:rPr>
          <w:rFonts w:asciiTheme="minorHAnsi" w:hAnsiTheme="minorHAnsi"/>
          <w:sz w:val="14"/>
        </w:rPr>
        <w:sectPr w:rsidR="00145600" w:rsidRPr="000C21B7" w:rsidSect="00CD3402">
          <w:headerReference w:type="default" r:id="rId23"/>
          <w:footerReference w:type="default" r:id="rId24"/>
          <w:pgSz w:w="16838" w:h="11906" w:orient="landscape"/>
          <w:pgMar w:top="1134" w:right="1440" w:bottom="1134" w:left="1440" w:header="709" w:footer="709" w:gutter="0"/>
          <w:cols w:space="708"/>
          <w:docGrid w:linePitch="360"/>
        </w:sectPr>
      </w:pPr>
    </w:p>
    <w:p w14:paraId="6D1083B7" w14:textId="77777777" w:rsidR="00DD570F" w:rsidRPr="000C21B7" w:rsidRDefault="00DD570F" w:rsidP="007365F1">
      <w:pPr>
        <w:spacing w:line="240" w:lineRule="auto"/>
        <w:rPr>
          <w:rFonts w:asciiTheme="minorHAnsi" w:hAnsiTheme="minorHAnsi"/>
          <w:sz w:val="14"/>
        </w:rPr>
      </w:pPr>
    </w:p>
    <w:p w14:paraId="78BEE641" w14:textId="77777777" w:rsidR="00DD570F" w:rsidRPr="000C21B7" w:rsidRDefault="00DD570F" w:rsidP="007365F1">
      <w:pPr>
        <w:spacing w:line="240" w:lineRule="auto"/>
        <w:rPr>
          <w:rFonts w:asciiTheme="minorHAnsi" w:hAnsiTheme="minorHAnsi"/>
          <w:sz w:val="14"/>
        </w:rPr>
      </w:pPr>
    </w:p>
    <w:p w14:paraId="4E94497E" w14:textId="77777777" w:rsidR="00DD570F" w:rsidRPr="000C21B7" w:rsidRDefault="00DD570F" w:rsidP="007365F1">
      <w:pPr>
        <w:spacing w:line="240" w:lineRule="auto"/>
        <w:rPr>
          <w:rFonts w:asciiTheme="minorHAnsi" w:hAnsiTheme="minorHAnsi"/>
          <w:sz w:val="14"/>
        </w:rPr>
      </w:pPr>
    </w:p>
    <w:p w14:paraId="29D4469C" w14:textId="77777777" w:rsidR="00DD570F" w:rsidRPr="000C21B7" w:rsidRDefault="00DD570F" w:rsidP="007365F1">
      <w:pPr>
        <w:spacing w:line="240" w:lineRule="auto"/>
        <w:rPr>
          <w:rFonts w:asciiTheme="minorHAnsi" w:hAnsiTheme="minorHAnsi"/>
          <w:sz w:val="14"/>
        </w:rPr>
      </w:pPr>
    </w:p>
    <w:p w14:paraId="74B33763" w14:textId="77777777" w:rsidR="007875B1" w:rsidRPr="000C21B7" w:rsidRDefault="007875B1" w:rsidP="007365F1">
      <w:pPr>
        <w:spacing w:line="240" w:lineRule="auto"/>
        <w:rPr>
          <w:rFonts w:asciiTheme="minorHAnsi" w:hAnsiTheme="minorHAnsi"/>
          <w:sz w:val="14"/>
        </w:rPr>
      </w:pPr>
    </w:p>
    <w:sectPr w:rsidR="007875B1" w:rsidRPr="000C21B7" w:rsidSect="00DD570F">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9599" w14:textId="77777777" w:rsidR="0020503F" w:rsidRDefault="0020503F" w:rsidP="006B7AB7">
      <w:pPr>
        <w:spacing w:after="0" w:line="240" w:lineRule="auto"/>
      </w:pPr>
      <w:r>
        <w:separator/>
      </w:r>
    </w:p>
  </w:endnote>
  <w:endnote w:type="continuationSeparator" w:id="0">
    <w:p w14:paraId="78950D56" w14:textId="77777777" w:rsidR="0020503F" w:rsidRDefault="0020503F" w:rsidP="006B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1520228091"/>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14:paraId="24FA85F7" w14:textId="164E3E20" w:rsidR="0020503F" w:rsidRPr="007C312A" w:rsidRDefault="0020503F">
            <w:pPr>
              <w:pStyle w:val="Footer"/>
              <w:jc w:val="right"/>
              <w:rPr>
                <w:rFonts w:asciiTheme="minorHAnsi" w:hAnsiTheme="minorHAnsi"/>
                <w:sz w:val="16"/>
                <w:szCs w:val="16"/>
              </w:rPr>
            </w:pPr>
            <w:r w:rsidRPr="007C312A">
              <w:rPr>
                <w:rFonts w:asciiTheme="minorHAnsi" w:hAnsiTheme="minorHAnsi"/>
                <w:sz w:val="16"/>
                <w:szCs w:val="16"/>
              </w:rPr>
              <w:t xml:space="preserve">Page </w:t>
            </w:r>
            <w:r w:rsidRPr="007C312A">
              <w:rPr>
                <w:rFonts w:asciiTheme="minorHAnsi" w:hAnsiTheme="minorHAnsi"/>
                <w:bCs/>
                <w:sz w:val="16"/>
                <w:szCs w:val="16"/>
              </w:rPr>
              <w:fldChar w:fldCharType="begin"/>
            </w:r>
            <w:r w:rsidRPr="007C312A">
              <w:rPr>
                <w:rFonts w:asciiTheme="minorHAnsi" w:hAnsiTheme="minorHAnsi"/>
                <w:bCs/>
                <w:sz w:val="16"/>
                <w:szCs w:val="16"/>
              </w:rPr>
              <w:instrText xml:space="preserve"> PAGE </w:instrText>
            </w:r>
            <w:r w:rsidRPr="007C312A">
              <w:rPr>
                <w:rFonts w:asciiTheme="minorHAnsi" w:hAnsiTheme="minorHAnsi"/>
                <w:bCs/>
                <w:sz w:val="16"/>
                <w:szCs w:val="16"/>
              </w:rPr>
              <w:fldChar w:fldCharType="separate"/>
            </w:r>
            <w:r w:rsidR="00F877F0">
              <w:rPr>
                <w:rFonts w:asciiTheme="minorHAnsi" w:hAnsiTheme="minorHAnsi"/>
                <w:bCs/>
                <w:noProof/>
                <w:sz w:val="16"/>
                <w:szCs w:val="16"/>
              </w:rPr>
              <w:t>1</w:t>
            </w:r>
            <w:r w:rsidRPr="007C312A">
              <w:rPr>
                <w:rFonts w:asciiTheme="minorHAnsi" w:hAnsiTheme="minorHAnsi"/>
                <w:bCs/>
                <w:sz w:val="16"/>
                <w:szCs w:val="16"/>
              </w:rPr>
              <w:fldChar w:fldCharType="end"/>
            </w:r>
            <w:r w:rsidRPr="007C312A">
              <w:rPr>
                <w:rFonts w:asciiTheme="minorHAnsi" w:hAnsiTheme="minorHAnsi"/>
                <w:sz w:val="16"/>
                <w:szCs w:val="16"/>
              </w:rPr>
              <w:t xml:space="preserve"> of </w:t>
            </w:r>
            <w:r w:rsidRPr="007C312A">
              <w:rPr>
                <w:rFonts w:asciiTheme="minorHAnsi" w:hAnsiTheme="minorHAnsi"/>
                <w:bCs/>
                <w:sz w:val="16"/>
                <w:szCs w:val="16"/>
              </w:rPr>
              <w:fldChar w:fldCharType="begin"/>
            </w:r>
            <w:r w:rsidRPr="007C312A">
              <w:rPr>
                <w:rFonts w:asciiTheme="minorHAnsi" w:hAnsiTheme="minorHAnsi"/>
                <w:bCs/>
                <w:sz w:val="16"/>
                <w:szCs w:val="16"/>
              </w:rPr>
              <w:instrText xml:space="preserve"> NUMPAGES  </w:instrText>
            </w:r>
            <w:r w:rsidRPr="007C312A">
              <w:rPr>
                <w:rFonts w:asciiTheme="minorHAnsi" w:hAnsiTheme="minorHAnsi"/>
                <w:bCs/>
                <w:sz w:val="16"/>
                <w:szCs w:val="16"/>
              </w:rPr>
              <w:fldChar w:fldCharType="separate"/>
            </w:r>
            <w:r w:rsidR="00F877F0">
              <w:rPr>
                <w:rFonts w:asciiTheme="minorHAnsi" w:hAnsiTheme="minorHAnsi"/>
                <w:bCs/>
                <w:noProof/>
                <w:sz w:val="16"/>
                <w:szCs w:val="16"/>
              </w:rPr>
              <w:t>22</w:t>
            </w:r>
            <w:r w:rsidRPr="007C312A">
              <w:rPr>
                <w:rFonts w:asciiTheme="minorHAnsi" w:hAnsiTheme="minorHAnsi"/>
                <w:bCs/>
                <w:sz w:val="16"/>
                <w:szCs w:val="16"/>
              </w:rPr>
              <w:fldChar w:fldCharType="end"/>
            </w:r>
          </w:p>
        </w:sdtContent>
      </w:sdt>
    </w:sdtContent>
  </w:sdt>
  <w:p w14:paraId="215D4AE8" w14:textId="77777777" w:rsidR="0020503F" w:rsidRDefault="00205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5CE9" w14:textId="77777777" w:rsidR="0020503F" w:rsidRDefault="0020503F" w:rsidP="006B7AB7">
      <w:pPr>
        <w:spacing w:after="0" w:line="240" w:lineRule="auto"/>
      </w:pPr>
      <w:r>
        <w:separator/>
      </w:r>
    </w:p>
  </w:footnote>
  <w:footnote w:type="continuationSeparator" w:id="0">
    <w:p w14:paraId="64E1BC1D" w14:textId="77777777" w:rsidR="0020503F" w:rsidRDefault="0020503F" w:rsidP="006B7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EE29" w14:textId="578D8440" w:rsidR="0020503F" w:rsidRPr="00F877F0" w:rsidRDefault="00F877F0" w:rsidP="00F877F0">
    <w:pPr>
      <w:pStyle w:val="Heading2"/>
      <w:jc w:val="right"/>
    </w:pPr>
    <w:r>
      <w:t xml:space="preserve">NZ </w:t>
    </w:r>
    <w:r w:rsidR="0020503F" w:rsidRPr="00F877F0">
      <w:t>Productivity Commission 2015/16 Annual Review: Questions for Written Answer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F66"/>
    <w:multiLevelType w:val="hybridMultilevel"/>
    <w:tmpl w:val="00620C5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3DB258C"/>
    <w:multiLevelType w:val="hybridMultilevel"/>
    <w:tmpl w:val="A7E69674"/>
    <w:lvl w:ilvl="0" w:tplc="F9806020">
      <w:start w:val="7"/>
      <w:numFmt w:val="bullet"/>
      <w:lvlText w:val="-"/>
      <w:lvlJc w:val="left"/>
      <w:pPr>
        <w:ind w:left="1440" w:hanging="360"/>
      </w:pPr>
      <w:rPr>
        <w:rFonts w:ascii="Arial" w:eastAsia="Times New Roman" w:hAnsi="Arial" w:cs="Aria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94A7E64"/>
    <w:multiLevelType w:val="hybridMultilevel"/>
    <w:tmpl w:val="98F46B74"/>
    <w:lvl w:ilvl="0" w:tplc="0809000F">
      <w:start w:val="1"/>
      <w:numFmt w:val="decimal"/>
      <w:lvlText w:val="%1."/>
      <w:lvlJc w:val="left"/>
      <w:pPr>
        <w:tabs>
          <w:tab w:val="num" w:pos="360"/>
        </w:tabs>
        <w:ind w:left="360" w:hanging="360"/>
      </w:pPr>
    </w:lvl>
    <w:lvl w:ilvl="1" w:tplc="14090001">
      <w:start w:val="1"/>
      <w:numFmt w:val="bullet"/>
      <w:lvlText w:val=""/>
      <w:lvlJc w:val="left"/>
      <w:pPr>
        <w:tabs>
          <w:tab w:val="num" w:pos="1440"/>
        </w:tabs>
        <w:ind w:left="1440" w:hanging="720"/>
      </w:pPr>
      <w:rPr>
        <w:rFonts w:ascii="Symbol" w:hAnsi="Symbol" w:hint="default"/>
      </w:rPr>
    </w:lvl>
    <w:lvl w:ilvl="2" w:tplc="985217A4">
      <w:start w:val="59"/>
      <w:numFmt w:val="decimal"/>
      <w:lvlText w:val="%3"/>
      <w:lvlJc w:val="left"/>
      <w:pPr>
        <w:tabs>
          <w:tab w:val="num" w:pos="2340"/>
        </w:tabs>
        <w:ind w:left="2340" w:hanging="72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E3443B"/>
    <w:multiLevelType w:val="hybridMultilevel"/>
    <w:tmpl w:val="9D846524"/>
    <w:lvl w:ilvl="0" w:tplc="14090019">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4" w15:restartNumberingAfterBreak="0">
    <w:nsid w:val="156F0824"/>
    <w:multiLevelType w:val="hybridMultilevel"/>
    <w:tmpl w:val="1B3C12F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16F6136B"/>
    <w:multiLevelType w:val="hybridMultilevel"/>
    <w:tmpl w:val="1B3C12F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21EB7E5F"/>
    <w:multiLevelType w:val="hybridMultilevel"/>
    <w:tmpl w:val="2208ECC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239F4653"/>
    <w:multiLevelType w:val="hybridMultilevel"/>
    <w:tmpl w:val="59CA2332"/>
    <w:lvl w:ilvl="0" w:tplc="719276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ED7D18"/>
    <w:multiLevelType w:val="hybridMultilevel"/>
    <w:tmpl w:val="84F8A058"/>
    <w:lvl w:ilvl="0" w:tplc="14090019">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4452562"/>
    <w:multiLevelType w:val="hybridMultilevel"/>
    <w:tmpl w:val="CD18900A"/>
    <w:lvl w:ilvl="0" w:tplc="719276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6075CB"/>
    <w:multiLevelType w:val="hybridMultilevel"/>
    <w:tmpl w:val="64185508"/>
    <w:lvl w:ilvl="0" w:tplc="719276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855A9C"/>
    <w:multiLevelType w:val="hybridMultilevel"/>
    <w:tmpl w:val="CED8B870"/>
    <w:lvl w:ilvl="0" w:tplc="719276C8">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2D194F48"/>
    <w:multiLevelType w:val="hybridMultilevel"/>
    <w:tmpl w:val="6310BF1C"/>
    <w:lvl w:ilvl="0" w:tplc="719276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0C94C4A"/>
    <w:multiLevelType w:val="hybridMultilevel"/>
    <w:tmpl w:val="023C24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45381"/>
    <w:multiLevelType w:val="hybridMultilevel"/>
    <w:tmpl w:val="A768CA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3C705E4"/>
    <w:multiLevelType w:val="hybridMultilevel"/>
    <w:tmpl w:val="24A2B7B0"/>
    <w:lvl w:ilvl="0" w:tplc="5830BB68">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8566EE"/>
    <w:multiLevelType w:val="hybridMultilevel"/>
    <w:tmpl w:val="0EE81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9A1EA5"/>
    <w:multiLevelType w:val="hybridMultilevel"/>
    <w:tmpl w:val="B11C2442"/>
    <w:lvl w:ilvl="0" w:tplc="719276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F07D00"/>
    <w:multiLevelType w:val="hybridMultilevel"/>
    <w:tmpl w:val="83D272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7417129"/>
    <w:multiLevelType w:val="hybridMultilevel"/>
    <w:tmpl w:val="F87A12A8"/>
    <w:lvl w:ilvl="0" w:tplc="719276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DDC74D5"/>
    <w:multiLevelType w:val="hybridMultilevel"/>
    <w:tmpl w:val="CC520282"/>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175370"/>
    <w:multiLevelType w:val="hybridMultilevel"/>
    <w:tmpl w:val="510A692A"/>
    <w:lvl w:ilvl="0" w:tplc="BD2E2D50">
      <w:numFmt w:val="bullet"/>
      <w:lvlText w:val="-"/>
      <w:lvlJc w:val="left"/>
      <w:pPr>
        <w:ind w:left="1440" w:hanging="360"/>
      </w:pPr>
      <w:rPr>
        <w:rFonts w:ascii="Calibri" w:eastAsia="Times New Roman" w:hAnsi="Calibri" w:cs="Times New Roman"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420F09E5"/>
    <w:multiLevelType w:val="hybridMultilevel"/>
    <w:tmpl w:val="A2C2854E"/>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2E051B2"/>
    <w:multiLevelType w:val="hybridMultilevel"/>
    <w:tmpl w:val="D6FE47D2"/>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488B340A"/>
    <w:multiLevelType w:val="hybridMultilevel"/>
    <w:tmpl w:val="54B64C06"/>
    <w:lvl w:ilvl="0" w:tplc="14090019">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4B037B82"/>
    <w:multiLevelType w:val="hybridMultilevel"/>
    <w:tmpl w:val="1B3C12F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15:restartNumberingAfterBreak="0">
    <w:nsid w:val="4B6238B0"/>
    <w:multiLevelType w:val="hybridMultilevel"/>
    <w:tmpl w:val="E45ADE7A"/>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4D881578"/>
    <w:multiLevelType w:val="hybridMultilevel"/>
    <w:tmpl w:val="A13E5A42"/>
    <w:lvl w:ilvl="0" w:tplc="719276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E47425B"/>
    <w:multiLevelType w:val="hybridMultilevel"/>
    <w:tmpl w:val="BECAC6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1240F85"/>
    <w:multiLevelType w:val="hybridMultilevel"/>
    <w:tmpl w:val="ABAC7844"/>
    <w:lvl w:ilvl="0" w:tplc="0809000F">
      <w:start w:val="1"/>
      <w:numFmt w:val="decimal"/>
      <w:lvlText w:val="%1."/>
      <w:lvlJc w:val="left"/>
      <w:pPr>
        <w:tabs>
          <w:tab w:val="num" w:pos="360"/>
        </w:tabs>
        <w:ind w:left="360" w:hanging="360"/>
      </w:pPr>
    </w:lvl>
    <w:lvl w:ilvl="1" w:tplc="F9806020">
      <w:start w:val="7"/>
      <w:numFmt w:val="bullet"/>
      <w:lvlText w:val="-"/>
      <w:lvlJc w:val="left"/>
      <w:pPr>
        <w:tabs>
          <w:tab w:val="num" w:pos="1440"/>
        </w:tabs>
        <w:ind w:left="1440" w:hanging="720"/>
      </w:pPr>
      <w:rPr>
        <w:rFonts w:ascii="Arial" w:eastAsia="Times New Roman" w:hAnsi="Arial" w:cs="Arial" w:hint="default"/>
      </w:rPr>
    </w:lvl>
    <w:lvl w:ilvl="2" w:tplc="985217A4">
      <w:start w:val="59"/>
      <w:numFmt w:val="decimal"/>
      <w:lvlText w:val="%3"/>
      <w:lvlJc w:val="left"/>
      <w:pPr>
        <w:tabs>
          <w:tab w:val="num" w:pos="2340"/>
        </w:tabs>
        <w:ind w:left="2340" w:hanging="72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30F2D86"/>
    <w:multiLevelType w:val="hybridMultilevel"/>
    <w:tmpl w:val="50B0E7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4847FF"/>
    <w:multiLevelType w:val="hybridMultilevel"/>
    <w:tmpl w:val="B392A080"/>
    <w:lvl w:ilvl="0" w:tplc="1409000F">
      <w:start w:val="4"/>
      <w:numFmt w:val="decimal"/>
      <w:lvlText w:val="%1."/>
      <w:lvlJc w:val="left"/>
      <w:pPr>
        <w:ind w:left="720" w:hanging="360"/>
      </w:pPr>
      <w:rPr>
        <w:rFonts w:hint="default"/>
      </w:rPr>
    </w:lvl>
    <w:lvl w:ilvl="1" w:tplc="F9806020">
      <w:start w:val="7"/>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80F7BBA"/>
    <w:multiLevelType w:val="hybridMultilevel"/>
    <w:tmpl w:val="A36CCE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A3D1B99"/>
    <w:multiLevelType w:val="hybridMultilevel"/>
    <w:tmpl w:val="C5C47944"/>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4" w15:restartNumberingAfterBreak="0">
    <w:nsid w:val="5B0E5F52"/>
    <w:multiLevelType w:val="hybridMultilevel"/>
    <w:tmpl w:val="C9D69A4E"/>
    <w:lvl w:ilvl="0" w:tplc="BD2E2D50">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B3B3A70"/>
    <w:multiLevelType w:val="hybridMultilevel"/>
    <w:tmpl w:val="4686FF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C043D65"/>
    <w:multiLevelType w:val="hybridMultilevel"/>
    <w:tmpl w:val="7DB27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EC31834"/>
    <w:multiLevelType w:val="hybridMultilevel"/>
    <w:tmpl w:val="1B3C12F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8" w15:restartNumberingAfterBreak="0">
    <w:nsid w:val="5EC57CDE"/>
    <w:multiLevelType w:val="hybridMultilevel"/>
    <w:tmpl w:val="6962673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9" w15:restartNumberingAfterBreak="0">
    <w:nsid w:val="604F7D8D"/>
    <w:multiLevelType w:val="hybridMultilevel"/>
    <w:tmpl w:val="CAB64FD4"/>
    <w:lvl w:ilvl="0" w:tplc="1409000F">
      <w:start w:val="4"/>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6D96719"/>
    <w:multiLevelType w:val="hybridMultilevel"/>
    <w:tmpl w:val="02607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4D6024F"/>
    <w:multiLevelType w:val="hybridMultilevel"/>
    <w:tmpl w:val="8D6839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2" w15:restartNumberingAfterBreak="0">
    <w:nsid w:val="77B37105"/>
    <w:multiLevelType w:val="hybridMultilevel"/>
    <w:tmpl w:val="1B3C12F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3" w15:restartNumberingAfterBreak="0">
    <w:nsid w:val="7D3D6F3F"/>
    <w:multiLevelType w:val="hybridMultilevel"/>
    <w:tmpl w:val="1A00B6B8"/>
    <w:lvl w:ilvl="0" w:tplc="64243196">
      <w:start w:val="4"/>
      <w:numFmt w:val="bullet"/>
      <w:lvlText w:val="•"/>
      <w:lvlJc w:val="left"/>
      <w:pPr>
        <w:ind w:left="363" w:hanging="720"/>
      </w:pPr>
      <w:rPr>
        <w:rFonts w:ascii="Calibri" w:eastAsia="SimSun" w:hAnsi="Calibri" w:cs="Calibri"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num w:numId="1">
    <w:abstractNumId w:val="18"/>
  </w:num>
  <w:num w:numId="2">
    <w:abstractNumId w:val="41"/>
  </w:num>
  <w:num w:numId="3">
    <w:abstractNumId w:val="29"/>
  </w:num>
  <w:num w:numId="4">
    <w:abstractNumId w:val="39"/>
  </w:num>
  <w:num w:numId="5">
    <w:abstractNumId w:val="2"/>
  </w:num>
  <w:num w:numId="6">
    <w:abstractNumId w:val="38"/>
  </w:num>
  <w:num w:numId="7">
    <w:abstractNumId w:val="4"/>
  </w:num>
  <w:num w:numId="8">
    <w:abstractNumId w:val="6"/>
  </w:num>
  <w:num w:numId="9">
    <w:abstractNumId w:val="0"/>
  </w:num>
  <w:num w:numId="10">
    <w:abstractNumId w:val="1"/>
  </w:num>
  <w:num w:numId="11">
    <w:abstractNumId w:val="3"/>
  </w:num>
  <w:num w:numId="12">
    <w:abstractNumId w:val="33"/>
  </w:num>
  <w:num w:numId="13">
    <w:abstractNumId w:val="31"/>
  </w:num>
  <w:num w:numId="14">
    <w:abstractNumId w:val="5"/>
  </w:num>
  <w:num w:numId="15">
    <w:abstractNumId w:val="37"/>
  </w:num>
  <w:num w:numId="16">
    <w:abstractNumId w:val="25"/>
  </w:num>
  <w:num w:numId="17">
    <w:abstractNumId w:val="42"/>
  </w:num>
  <w:num w:numId="18">
    <w:abstractNumId w:val="30"/>
  </w:num>
  <w:num w:numId="19">
    <w:abstractNumId w:val="23"/>
  </w:num>
  <w:num w:numId="20">
    <w:abstractNumId w:val="26"/>
  </w:num>
  <w:num w:numId="21">
    <w:abstractNumId w:val="35"/>
  </w:num>
  <w:num w:numId="22">
    <w:abstractNumId w:val="32"/>
  </w:num>
  <w:num w:numId="23">
    <w:abstractNumId w:val="14"/>
  </w:num>
  <w:num w:numId="24">
    <w:abstractNumId w:val="40"/>
  </w:num>
  <w:num w:numId="25">
    <w:abstractNumId w:val="28"/>
  </w:num>
  <w:num w:numId="26">
    <w:abstractNumId w:val="43"/>
  </w:num>
  <w:num w:numId="27">
    <w:abstractNumId w:val="13"/>
  </w:num>
  <w:num w:numId="28">
    <w:abstractNumId w:val="15"/>
  </w:num>
  <w:num w:numId="29">
    <w:abstractNumId w:val="34"/>
  </w:num>
  <w:num w:numId="30">
    <w:abstractNumId w:val="20"/>
  </w:num>
  <w:num w:numId="31">
    <w:abstractNumId w:val="11"/>
  </w:num>
  <w:num w:numId="32">
    <w:abstractNumId w:val="22"/>
  </w:num>
  <w:num w:numId="33">
    <w:abstractNumId w:val="24"/>
  </w:num>
  <w:num w:numId="34">
    <w:abstractNumId w:val="21"/>
  </w:num>
  <w:num w:numId="35">
    <w:abstractNumId w:val="8"/>
  </w:num>
  <w:num w:numId="36">
    <w:abstractNumId w:val="36"/>
  </w:num>
  <w:num w:numId="37">
    <w:abstractNumId w:val="12"/>
  </w:num>
  <w:num w:numId="38">
    <w:abstractNumId w:val="17"/>
  </w:num>
  <w:num w:numId="39">
    <w:abstractNumId w:val="27"/>
  </w:num>
  <w:num w:numId="40">
    <w:abstractNumId w:val="9"/>
  </w:num>
  <w:num w:numId="41">
    <w:abstractNumId w:val="7"/>
  </w:num>
  <w:num w:numId="42">
    <w:abstractNumId w:val="10"/>
  </w:num>
  <w:num w:numId="43">
    <w:abstractNumId w:val="1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1D"/>
    <w:rsid w:val="0000581A"/>
    <w:rsid w:val="00022B92"/>
    <w:rsid w:val="00024956"/>
    <w:rsid w:val="0003004B"/>
    <w:rsid w:val="0005330B"/>
    <w:rsid w:val="0007515B"/>
    <w:rsid w:val="0009240C"/>
    <w:rsid w:val="00092B46"/>
    <w:rsid w:val="000C0AE4"/>
    <w:rsid w:val="000C21B7"/>
    <w:rsid w:val="000C3F32"/>
    <w:rsid w:val="000D2215"/>
    <w:rsid w:val="000D5F62"/>
    <w:rsid w:val="000E6B4B"/>
    <w:rsid w:val="0011255C"/>
    <w:rsid w:val="00112CAB"/>
    <w:rsid w:val="0011413F"/>
    <w:rsid w:val="001202DB"/>
    <w:rsid w:val="001309A9"/>
    <w:rsid w:val="00131D38"/>
    <w:rsid w:val="00136660"/>
    <w:rsid w:val="00140E91"/>
    <w:rsid w:val="00145600"/>
    <w:rsid w:val="00160733"/>
    <w:rsid w:val="00174772"/>
    <w:rsid w:val="001772C2"/>
    <w:rsid w:val="00187A68"/>
    <w:rsid w:val="00192D50"/>
    <w:rsid w:val="001934E7"/>
    <w:rsid w:val="001A344C"/>
    <w:rsid w:val="001C6094"/>
    <w:rsid w:val="001C68B3"/>
    <w:rsid w:val="001D5538"/>
    <w:rsid w:val="001E734A"/>
    <w:rsid w:val="0020503F"/>
    <w:rsid w:val="0020512D"/>
    <w:rsid w:val="00214866"/>
    <w:rsid w:val="00240453"/>
    <w:rsid w:val="002426FC"/>
    <w:rsid w:val="00250DD5"/>
    <w:rsid w:val="00252B6F"/>
    <w:rsid w:val="002534E3"/>
    <w:rsid w:val="00262923"/>
    <w:rsid w:val="002B1258"/>
    <w:rsid w:val="002C6784"/>
    <w:rsid w:val="002D5496"/>
    <w:rsid w:val="002E6203"/>
    <w:rsid w:val="002F00C2"/>
    <w:rsid w:val="002F0ACA"/>
    <w:rsid w:val="00300037"/>
    <w:rsid w:val="0031233D"/>
    <w:rsid w:val="003132D1"/>
    <w:rsid w:val="00327DB6"/>
    <w:rsid w:val="00333670"/>
    <w:rsid w:val="00382FCE"/>
    <w:rsid w:val="003B0418"/>
    <w:rsid w:val="003F2C3D"/>
    <w:rsid w:val="003F5119"/>
    <w:rsid w:val="00411AE8"/>
    <w:rsid w:val="004214B3"/>
    <w:rsid w:val="00421C7B"/>
    <w:rsid w:val="00425C2A"/>
    <w:rsid w:val="00447C2F"/>
    <w:rsid w:val="00460715"/>
    <w:rsid w:val="00474500"/>
    <w:rsid w:val="00490F84"/>
    <w:rsid w:val="00497B95"/>
    <w:rsid w:val="004A7C7E"/>
    <w:rsid w:val="004B6C90"/>
    <w:rsid w:val="004D3E76"/>
    <w:rsid w:val="004F49EA"/>
    <w:rsid w:val="004F7D47"/>
    <w:rsid w:val="004F7F39"/>
    <w:rsid w:val="00501005"/>
    <w:rsid w:val="00501B57"/>
    <w:rsid w:val="0050676B"/>
    <w:rsid w:val="00544E50"/>
    <w:rsid w:val="0054668D"/>
    <w:rsid w:val="00556961"/>
    <w:rsid w:val="00587079"/>
    <w:rsid w:val="005B2DF9"/>
    <w:rsid w:val="005C2F01"/>
    <w:rsid w:val="005C4C21"/>
    <w:rsid w:val="00602BA3"/>
    <w:rsid w:val="0061658B"/>
    <w:rsid w:val="0064601D"/>
    <w:rsid w:val="00663FE3"/>
    <w:rsid w:val="00666C76"/>
    <w:rsid w:val="00671DBA"/>
    <w:rsid w:val="00690B8B"/>
    <w:rsid w:val="0069285C"/>
    <w:rsid w:val="006B638F"/>
    <w:rsid w:val="006B6B05"/>
    <w:rsid w:val="006B7AB7"/>
    <w:rsid w:val="006C1BD4"/>
    <w:rsid w:val="006E4906"/>
    <w:rsid w:val="006F1D7F"/>
    <w:rsid w:val="006F1E95"/>
    <w:rsid w:val="006F4137"/>
    <w:rsid w:val="006F4801"/>
    <w:rsid w:val="00722360"/>
    <w:rsid w:val="00727FD9"/>
    <w:rsid w:val="0073646F"/>
    <w:rsid w:val="007365F1"/>
    <w:rsid w:val="00751AB1"/>
    <w:rsid w:val="007715D4"/>
    <w:rsid w:val="00780DC2"/>
    <w:rsid w:val="007875B1"/>
    <w:rsid w:val="007A1E64"/>
    <w:rsid w:val="007B32CF"/>
    <w:rsid w:val="007B4D57"/>
    <w:rsid w:val="007C0992"/>
    <w:rsid w:val="007C269E"/>
    <w:rsid w:val="007C312A"/>
    <w:rsid w:val="007C64CC"/>
    <w:rsid w:val="007E0DC4"/>
    <w:rsid w:val="007E2BE4"/>
    <w:rsid w:val="007F2F90"/>
    <w:rsid w:val="00801149"/>
    <w:rsid w:val="00822335"/>
    <w:rsid w:val="00825AA3"/>
    <w:rsid w:val="008318B6"/>
    <w:rsid w:val="00862701"/>
    <w:rsid w:val="00865F39"/>
    <w:rsid w:val="00870C1E"/>
    <w:rsid w:val="008759A7"/>
    <w:rsid w:val="00875E62"/>
    <w:rsid w:val="008767CF"/>
    <w:rsid w:val="00890B61"/>
    <w:rsid w:val="00891419"/>
    <w:rsid w:val="008A0E70"/>
    <w:rsid w:val="008A148C"/>
    <w:rsid w:val="008C46FA"/>
    <w:rsid w:val="008D5EB5"/>
    <w:rsid w:val="008E1BFB"/>
    <w:rsid w:val="008E3808"/>
    <w:rsid w:val="008F213D"/>
    <w:rsid w:val="008F315C"/>
    <w:rsid w:val="009114D4"/>
    <w:rsid w:val="009167DF"/>
    <w:rsid w:val="009273E7"/>
    <w:rsid w:val="009354EF"/>
    <w:rsid w:val="00937937"/>
    <w:rsid w:val="00937FF7"/>
    <w:rsid w:val="00946FC1"/>
    <w:rsid w:val="00960B85"/>
    <w:rsid w:val="00981EF6"/>
    <w:rsid w:val="009A3F44"/>
    <w:rsid w:val="009B6E62"/>
    <w:rsid w:val="009C17FD"/>
    <w:rsid w:val="009C49B1"/>
    <w:rsid w:val="009E4299"/>
    <w:rsid w:val="009F4612"/>
    <w:rsid w:val="009F6C9B"/>
    <w:rsid w:val="00A20A96"/>
    <w:rsid w:val="00A24611"/>
    <w:rsid w:val="00A30126"/>
    <w:rsid w:val="00A421DC"/>
    <w:rsid w:val="00A43631"/>
    <w:rsid w:val="00A4456F"/>
    <w:rsid w:val="00A52378"/>
    <w:rsid w:val="00A530C6"/>
    <w:rsid w:val="00A53DA8"/>
    <w:rsid w:val="00A6583F"/>
    <w:rsid w:val="00A80C30"/>
    <w:rsid w:val="00A83594"/>
    <w:rsid w:val="00A87FCE"/>
    <w:rsid w:val="00A97EC4"/>
    <w:rsid w:val="00AA07F7"/>
    <w:rsid w:val="00AA34E9"/>
    <w:rsid w:val="00AB3BC7"/>
    <w:rsid w:val="00AB7A23"/>
    <w:rsid w:val="00AD14BE"/>
    <w:rsid w:val="00AD5835"/>
    <w:rsid w:val="00B00AA1"/>
    <w:rsid w:val="00B0575B"/>
    <w:rsid w:val="00B05C6F"/>
    <w:rsid w:val="00B07DB1"/>
    <w:rsid w:val="00B12687"/>
    <w:rsid w:val="00B249B2"/>
    <w:rsid w:val="00B3748C"/>
    <w:rsid w:val="00B4171D"/>
    <w:rsid w:val="00B4718F"/>
    <w:rsid w:val="00B60A9E"/>
    <w:rsid w:val="00B666AE"/>
    <w:rsid w:val="00B73869"/>
    <w:rsid w:val="00B73F58"/>
    <w:rsid w:val="00B85C03"/>
    <w:rsid w:val="00B86D37"/>
    <w:rsid w:val="00B95F5C"/>
    <w:rsid w:val="00BA02F8"/>
    <w:rsid w:val="00BA2FB3"/>
    <w:rsid w:val="00BA7ACC"/>
    <w:rsid w:val="00BB1E2E"/>
    <w:rsid w:val="00BB65C6"/>
    <w:rsid w:val="00BC62A4"/>
    <w:rsid w:val="00BE201E"/>
    <w:rsid w:val="00BE6DCB"/>
    <w:rsid w:val="00BF522B"/>
    <w:rsid w:val="00BF7737"/>
    <w:rsid w:val="00C06F75"/>
    <w:rsid w:val="00C07244"/>
    <w:rsid w:val="00C16329"/>
    <w:rsid w:val="00C2258D"/>
    <w:rsid w:val="00C229E5"/>
    <w:rsid w:val="00C27C40"/>
    <w:rsid w:val="00C3307B"/>
    <w:rsid w:val="00C33B1B"/>
    <w:rsid w:val="00C407D0"/>
    <w:rsid w:val="00C52906"/>
    <w:rsid w:val="00C63EC4"/>
    <w:rsid w:val="00C658A6"/>
    <w:rsid w:val="00C660AF"/>
    <w:rsid w:val="00C71563"/>
    <w:rsid w:val="00C83B8A"/>
    <w:rsid w:val="00C83D3E"/>
    <w:rsid w:val="00CD3402"/>
    <w:rsid w:val="00CE7002"/>
    <w:rsid w:val="00D1161D"/>
    <w:rsid w:val="00D12585"/>
    <w:rsid w:val="00D12A25"/>
    <w:rsid w:val="00D20AD6"/>
    <w:rsid w:val="00D3266C"/>
    <w:rsid w:val="00D36CD0"/>
    <w:rsid w:val="00D56147"/>
    <w:rsid w:val="00D615AB"/>
    <w:rsid w:val="00D666D8"/>
    <w:rsid w:val="00DA0A44"/>
    <w:rsid w:val="00DA42BB"/>
    <w:rsid w:val="00DB302C"/>
    <w:rsid w:val="00DB6B48"/>
    <w:rsid w:val="00DB7334"/>
    <w:rsid w:val="00DC05DB"/>
    <w:rsid w:val="00DC0921"/>
    <w:rsid w:val="00DD570F"/>
    <w:rsid w:val="00E01BE9"/>
    <w:rsid w:val="00E2276C"/>
    <w:rsid w:val="00E306C6"/>
    <w:rsid w:val="00E5373E"/>
    <w:rsid w:val="00E77EAC"/>
    <w:rsid w:val="00EB3799"/>
    <w:rsid w:val="00EB3AA9"/>
    <w:rsid w:val="00EF11AE"/>
    <w:rsid w:val="00EF6D2E"/>
    <w:rsid w:val="00F02183"/>
    <w:rsid w:val="00F26D88"/>
    <w:rsid w:val="00F45BC3"/>
    <w:rsid w:val="00F74D21"/>
    <w:rsid w:val="00F77B8B"/>
    <w:rsid w:val="00F827DA"/>
    <w:rsid w:val="00F877F0"/>
    <w:rsid w:val="00FE4248"/>
    <w:rsid w:val="00FF46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F962"/>
  <w15:docId w15:val="{2B95C43F-1F29-45A9-8DDE-CF233A7D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866"/>
  </w:style>
  <w:style w:type="paragraph" w:styleId="Heading2">
    <w:name w:val="heading 2"/>
    <w:basedOn w:val="Normal"/>
    <w:next w:val="Normal"/>
    <w:link w:val="Heading2Char"/>
    <w:uiPriority w:val="9"/>
    <w:unhideWhenUsed/>
    <w:qFormat/>
    <w:rsid w:val="00F877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01D"/>
    <w:rPr>
      <w:color w:val="0000FF"/>
      <w:u w:val="single"/>
    </w:rPr>
  </w:style>
  <w:style w:type="character" w:styleId="FollowedHyperlink">
    <w:name w:val="FollowedHyperlink"/>
    <w:basedOn w:val="DefaultParagraphFont"/>
    <w:uiPriority w:val="99"/>
    <w:semiHidden/>
    <w:unhideWhenUsed/>
    <w:rsid w:val="0064601D"/>
    <w:rPr>
      <w:color w:val="800080"/>
      <w:u w:val="single"/>
    </w:rPr>
  </w:style>
  <w:style w:type="paragraph" w:customStyle="1" w:styleId="font5">
    <w:name w:val="font5"/>
    <w:basedOn w:val="Normal"/>
    <w:rsid w:val="0064601D"/>
    <w:pPr>
      <w:spacing w:before="100" w:beforeAutospacing="1" w:after="100" w:afterAutospacing="1" w:line="240" w:lineRule="auto"/>
    </w:pPr>
    <w:rPr>
      <w:rFonts w:ascii="Arial Narrow" w:eastAsia="Times New Roman" w:hAnsi="Arial Narrow" w:cs="Times New Roman"/>
      <w:color w:val="000000"/>
      <w:sz w:val="22"/>
      <w:lang w:eastAsia="en-NZ"/>
    </w:rPr>
  </w:style>
  <w:style w:type="paragraph" w:customStyle="1" w:styleId="font6">
    <w:name w:val="font6"/>
    <w:basedOn w:val="Normal"/>
    <w:rsid w:val="0064601D"/>
    <w:pPr>
      <w:spacing w:before="100" w:beforeAutospacing="1" w:after="100" w:afterAutospacing="1" w:line="240" w:lineRule="auto"/>
    </w:pPr>
    <w:rPr>
      <w:rFonts w:ascii="Arial Narrow" w:eastAsia="Times New Roman" w:hAnsi="Arial Narrow" w:cs="Times New Roman"/>
      <w:color w:val="000000"/>
      <w:sz w:val="22"/>
      <w:lang w:eastAsia="en-NZ"/>
    </w:rPr>
  </w:style>
  <w:style w:type="paragraph" w:customStyle="1" w:styleId="xl63">
    <w:name w:val="xl63"/>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4">
    <w:name w:val="xl64"/>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65">
    <w:name w:val="xl65"/>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en-NZ"/>
    </w:rPr>
  </w:style>
  <w:style w:type="paragraph" w:customStyle="1" w:styleId="xl66">
    <w:name w:val="xl66"/>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24"/>
      <w:szCs w:val="24"/>
      <w:lang w:eastAsia="en-NZ"/>
    </w:rPr>
  </w:style>
  <w:style w:type="paragraph" w:customStyle="1" w:styleId="xl67">
    <w:name w:val="xl67"/>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Narrow" w:eastAsia="Times New Roman" w:hAnsi="Arial Narrow" w:cs="Times New Roman"/>
      <w:sz w:val="24"/>
      <w:szCs w:val="24"/>
      <w:lang w:eastAsia="en-NZ"/>
    </w:rPr>
  </w:style>
  <w:style w:type="paragraph" w:customStyle="1" w:styleId="xl68">
    <w:name w:val="xl68"/>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Arial Narrow" w:eastAsia="Times New Roman" w:hAnsi="Arial Narrow" w:cs="Times New Roman"/>
      <w:sz w:val="24"/>
      <w:szCs w:val="24"/>
      <w:lang w:eastAsia="en-NZ"/>
    </w:rPr>
  </w:style>
  <w:style w:type="paragraph" w:customStyle="1" w:styleId="xl69">
    <w:name w:val="xl69"/>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en-NZ"/>
    </w:rPr>
  </w:style>
  <w:style w:type="paragraph" w:customStyle="1" w:styleId="xl70">
    <w:name w:val="xl70"/>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Narrow" w:eastAsia="Times New Roman" w:hAnsi="Arial Narrow" w:cs="Times New Roman"/>
      <w:sz w:val="24"/>
      <w:szCs w:val="24"/>
      <w:lang w:eastAsia="en-NZ"/>
    </w:rPr>
  </w:style>
  <w:style w:type="paragraph" w:customStyle="1" w:styleId="xl71">
    <w:name w:val="xl71"/>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2">
    <w:name w:val="xl72"/>
    <w:basedOn w:val="Normal"/>
    <w:rsid w:val="0064601D"/>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Arial Narrow" w:eastAsia="Times New Roman" w:hAnsi="Arial Narrow" w:cs="Times New Roman"/>
      <w:sz w:val="24"/>
      <w:szCs w:val="24"/>
      <w:lang w:eastAsia="en-NZ"/>
    </w:rPr>
  </w:style>
  <w:style w:type="paragraph" w:customStyle="1" w:styleId="xl73">
    <w:name w:val="xl73"/>
    <w:basedOn w:val="Normal"/>
    <w:rsid w:val="0064601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Arial Narrow" w:eastAsia="Times New Roman" w:hAnsi="Arial Narrow" w:cs="Times New Roman"/>
      <w:sz w:val="24"/>
      <w:szCs w:val="24"/>
      <w:lang w:eastAsia="en-NZ"/>
    </w:rPr>
  </w:style>
  <w:style w:type="paragraph" w:customStyle="1" w:styleId="xl74">
    <w:name w:val="xl74"/>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24"/>
      <w:szCs w:val="24"/>
      <w:lang w:eastAsia="en-NZ"/>
    </w:rPr>
  </w:style>
  <w:style w:type="paragraph" w:customStyle="1" w:styleId="xl75">
    <w:name w:val="xl75"/>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6">
    <w:name w:val="xl76"/>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77">
    <w:name w:val="xl77"/>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NZ"/>
    </w:rPr>
  </w:style>
  <w:style w:type="paragraph" w:customStyle="1" w:styleId="xl78">
    <w:name w:val="xl78"/>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NZ"/>
    </w:rPr>
  </w:style>
  <w:style w:type="paragraph" w:styleId="BalloonText">
    <w:name w:val="Balloon Text"/>
    <w:basedOn w:val="Normal"/>
    <w:link w:val="BalloonTextChar"/>
    <w:uiPriority w:val="99"/>
    <w:semiHidden/>
    <w:unhideWhenUsed/>
    <w:rsid w:val="00AD5835"/>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AD5835"/>
    <w:rPr>
      <w:rFonts w:cs="Tahoma"/>
      <w:sz w:val="16"/>
      <w:szCs w:val="16"/>
    </w:rPr>
  </w:style>
  <w:style w:type="paragraph" w:styleId="ListParagraph">
    <w:name w:val="List Paragraph"/>
    <w:basedOn w:val="Normal"/>
    <w:uiPriority w:val="34"/>
    <w:qFormat/>
    <w:rsid w:val="00C3307B"/>
    <w:pPr>
      <w:ind w:left="720"/>
      <w:contextualSpacing/>
    </w:pPr>
  </w:style>
  <w:style w:type="table" w:styleId="TableGrid">
    <w:name w:val="Table Grid"/>
    <w:basedOn w:val="TableNormal"/>
    <w:uiPriority w:val="59"/>
    <w:rsid w:val="007365F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512D"/>
    <w:pPr>
      <w:spacing w:after="0" w:line="240" w:lineRule="auto"/>
    </w:pPr>
  </w:style>
  <w:style w:type="paragraph" w:styleId="Header">
    <w:name w:val="header"/>
    <w:basedOn w:val="Normal"/>
    <w:link w:val="HeaderChar"/>
    <w:uiPriority w:val="99"/>
    <w:unhideWhenUsed/>
    <w:rsid w:val="006B7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AB7"/>
  </w:style>
  <w:style w:type="paragraph" w:styleId="Footer">
    <w:name w:val="footer"/>
    <w:basedOn w:val="Normal"/>
    <w:link w:val="FooterChar"/>
    <w:uiPriority w:val="99"/>
    <w:unhideWhenUsed/>
    <w:rsid w:val="006B7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AB7"/>
  </w:style>
  <w:style w:type="character" w:customStyle="1" w:styleId="Heading2Char">
    <w:name w:val="Heading 2 Char"/>
    <w:basedOn w:val="DefaultParagraphFont"/>
    <w:link w:val="Heading2"/>
    <w:uiPriority w:val="9"/>
    <w:rsid w:val="00F877F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3222">
      <w:bodyDiv w:val="1"/>
      <w:marLeft w:val="0"/>
      <w:marRight w:val="0"/>
      <w:marTop w:val="0"/>
      <w:marBottom w:val="0"/>
      <w:divBdr>
        <w:top w:val="none" w:sz="0" w:space="0" w:color="auto"/>
        <w:left w:val="none" w:sz="0" w:space="0" w:color="auto"/>
        <w:bottom w:val="none" w:sz="0" w:space="0" w:color="auto"/>
        <w:right w:val="none" w:sz="0" w:space="0" w:color="auto"/>
      </w:divBdr>
    </w:div>
    <w:div w:id="451562349">
      <w:bodyDiv w:val="1"/>
      <w:marLeft w:val="0"/>
      <w:marRight w:val="0"/>
      <w:marTop w:val="0"/>
      <w:marBottom w:val="0"/>
      <w:divBdr>
        <w:top w:val="none" w:sz="0" w:space="0" w:color="auto"/>
        <w:left w:val="none" w:sz="0" w:space="0" w:color="auto"/>
        <w:bottom w:val="none" w:sz="0" w:space="0" w:color="auto"/>
        <w:right w:val="none" w:sz="0" w:space="0" w:color="auto"/>
      </w:divBdr>
    </w:div>
    <w:div w:id="1286548588">
      <w:bodyDiv w:val="1"/>
      <w:marLeft w:val="0"/>
      <w:marRight w:val="0"/>
      <w:marTop w:val="0"/>
      <w:marBottom w:val="0"/>
      <w:divBdr>
        <w:top w:val="none" w:sz="0" w:space="0" w:color="auto"/>
        <w:left w:val="none" w:sz="0" w:space="0" w:color="auto"/>
        <w:bottom w:val="none" w:sz="0" w:space="0" w:color="auto"/>
        <w:right w:val="none" w:sz="0" w:space="0" w:color="auto"/>
      </w:divBdr>
    </w:div>
    <w:div w:id="159088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oductivity.govt.nz/sites/default/files/corporate-soi-2014-18.pdf" TargetMode="External"/><Relationship Id="rId18" Type="http://schemas.openxmlformats.org/officeDocument/2006/relationships/hyperlink" Target="http://www.productivity.govt.nz/sites/default/files/Annual%20Report%202015-16%20final%20web.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roductivity.govt.nz/sites/default/files/Annual%20Report-2012-13-final-web.pdf" TargetMode="External"/><Relationship Id="rId7" Type="http://schemas.openxmlformats.org/officeDocument/2006/relationships/styles" Target="styles.xml"/><Relationship Id="rId12" Type="http://schemas.openxmlformats.org/officeDocument/2006/relationships/hyperlink" Target="http://www.productivity.govt.nz" TargetMode="External"/><Relationship Id="rId17" Type="http://schemas.openxmlformats.org/officeDocument/2006/relationships/hyperlink" Target="http://www.productivity.govt.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oductivity.govt.nz/sites/default/files/Annual%20Report%202015-16%20final%20web.pdf" TargetMode="External"/><Relationship Id="rId20" Type="http://schemas.openxmlformats.org/officeDocument/2006/relationships/hyperlink" Target="http://www.productivity.govt.nz/sites/default/files/annual-report-2013-14-fina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productivity.govt.nz/sites/default/files/Annual%20Report%202015-16%20final%20web.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productivity.govt.nz/sites/default/files/corporate-annual-report-2014-15_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ductivity.govt.nz/sites/default/files/corporate-spe-2016-17.pdf" TargetMode="External"/><Relationship Id="rId22" Type="http://schemas.openxmlformats.org/officeDocument/2006/relationships/hyperlink" Target="http://www.productivity.govt.nz/sites/default/files/AnnRep-Proof%20final%20with%20covers%20cor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EDC74A4A664D2E4283017F01F0229A87" ma:contentTypeVersion="59" ma:contentTypeDescription="Create a new document." ma:contentTypeScope="" ma:versionID="4efedda4b722538cf95b9ec61a04bd5e">
  <xsd:schema xmlns:xsd="http://www.w3.org/2001/XMLSchema" xmlns:xs="http://www.w3.org/2001/XMLSchema" xmlns:p="http://schemas.microsoft.com/office/2006/metadata/properties" xmlns:ns2="c77f55b4-6b9e-4f21-a0d6-1b8b89b467e0" xmlns:ns3="4f9c820c-e7e2-444d-97ee-45f2b3485c1d" xmlns:ns4="15ffb055-6eb4-45a1-bc20-bf2ac0d420da" xmlns:ns5="725c79e5-42ce-4aa0-ac78-b6418001f0d2" xmlns:ns6="c91a514c-9034-4fa3-897a-8352025b26ed" xmlns:ns7="8b2bb8e4-2c11-471e-89e7-a762af837b73" targetNamespace="http://schemas.microsoft.com/office/2006/metadata/properties" ma:root="true" ma:fieldsID="f72d148b004bf1d8107d91ca812b79ab" ns2:_="" ns3:_="" ns4:_="" ns5:_="" ns6:_="" ns7:_="">
    <xsd:import namespace="c77f55b4-6b9e-4f21-a0d6-1b8b89b467e0"/>
    <xsd:import namespace="4f9c820c-e7e2-444d-97ee-45f2b3485c1d"/>
    <xsd:import namespace="15ffb055-6eb4-45a1-bc20-bf2ac0d420da"/>
    <xsd:import namespace="725c79e5-42ce-4aa0-ac78-b6418001f0d2"/>
    <xsd:import namespace="c91a514c-9034-4fa3-897a-8352025b26ed"/>
    <xsd:import namespace="8b2bb8e4-2c11-471e-89e7-a762af837b73"/>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7:MediaServiceAutoTags" minOccurs="0"/>
                <xsd:element ref="ns7:MediaServiceGenerationTime" minOccurs="0"/>
                <xsd:element ref="ns7: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f55b4-6b9e-4f21-a0d6-1b8b89b467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ma:readOnly="false">
      <xsd:simpleType>
        <xsd:restriction base="dms:Choice">
          <xsd:enumeration value="CONTRACT, Variation, Agreement"/>
          <xsd:enumeration value="FORMAL OUTPUT, Formalised PC Position"/>
          <xsd:enumeration value="CORRESPONDENCE"/>
          <xsd:enumeration value="DATA, Source Data"/>
          <xsd:enumeration value="EMPLOYMENT Related"/>
          <xsd:enumeration value="FILE NOTE, Meeting Record"/>
          <xsd:enumeration value="POLICY, Procedure, Rules"/>
          <xsd:enumeration value="REFERENCE"/>
          <xsd:enumeration value="SCRATCH PAD, Brain Storming"/>
          <xsd:enumeration value="SUBMISSION"/>
          <xsd:enumeration value="TEMPLATE, Checklist or Form"/>
          <xsd:enumeration value="WORKINGS"/>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ma:default="NA" ma:internalName="CategoryNam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NA" ma:hidden="true" ma:internalName="FunctionGroup" ma:readOnly="false">
      <xsd:simpleType>
        <xsd:restriction base="dms:Text">
          <xsd:maxLength value="255"/>
        </xsd:restriction>
      </xsd:simpleType>
    </xsd:element>
    <xsd:element name="Function" ma:index="22" nillable="true" ma:displayName="Function" ma:default="Accountability" ma:hidden="true" ma:internalName="Function" ma:readOnly="false">
      <xsd:simpleType>
        <xsd:restriction base="dms:Text">
          <xsd:maxLength value="255"/>
        </xsd:restriction>
      </xsd:simpleType>
    </xsd:element>
    <xsd:element name="PRAType" ma:index="23" nillable="true" ma:displayName="PRA Type" ma:default="Doc" ma:hidden="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NA"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Accountability"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bb8e4-2c11-471e-89e7-a762af837b73"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ServiceAutoTags" ma:index="47" nillable="true" ma:displayName="Tags" ma:internalName="MediaServiceAutoTags" ma:readOnly="true">
      <xsd:simpleType>
        <xsd:restriction base="dms:Text"/>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nction xmlns="4f9c820c-e7e2-444d-97ee-45f2b3485c1d">Accountability</Function>
    <Project xmlns="4f9c820c-e7e2-444d-97ee-45f2b3485c1d">NA</Project>
    <CategoryValue xmlns="4f9c820c-e7e2-444d-97ee-45f2b3485c1d">NA</CategoryValue>
    <DocumentType xmlns="4f9c820c-e7e2-444d-97ee-45f2b3485c1d">FORMAL OUTPUT, Formalised PC Position</DocumentType>
    <FunctionGroup xmlns="4f9c820c-e7e2-444d-97ee-45f2b3485c1d">NA</FunctionGroup>
    <Activity xmlns="4f9c820c-e7e2-444d-97ee-45f2b3485c1d">Annual Review-Financial Review</Activity>
    <Narrative xmlns="4f9c820c-e7e2-444d-97ee-45f2b3485c1d" xsi:nil="true"/>
    <CategoryName xmlns="4f9c820c-e7e2-444d-97ee-45f2b3485c1d">2015-16 Financial Review</CategoryName>
    <Case xmlns="4f9c820c-e7e2-444d-97ee-45f2b3485c1d">NA</Case>
    <Subactivity xmlns="4f9c820c-e7e2-444d-97ee-45f2b3485c1d">NA</Subactivity>
    <_dlc_DocId xmlns="c77f55b4-6b9e-4f21-a0d6-1b8b89b467e0">ACCO-753713969-145</_dlc_DocId>
    <_dlc_DocIdUrl xmlns="c77f55b4-6b9e-4f21-a0d6-1b8b89b467e0">
      <Url>https://nzprod.sharepoint.com/sites/Accountability/_layouts/15/DocIdRedir.aspx?ID=ACCO-753713969-145</Url>
      <Description>ACCO-753713969-145</Description>
    </_dlc_DocIdUrl>
    <Year xmlns="c91a514c-9034-4fa3-897a-8352025b26ed">NA</Year>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ggregationStatus xmlns="4f9c820c-e7e2-444d-97ee-45f2b3485c1d">Normal</AggregationStatus>
    <PRADate2 xmlns="4f9c820c-e7e2-444d-97ee-45f2b3485c1d" xsi:nil="true"/>
    <PRAText1 xmlns="4f9c820c-e7e2-444d-97ee-45f2b3485c1d" xsi:nil="true"/>
    <PRAText4 xmlns="4f9c820c-e7e2-444d-97ee-45f2b3485c1d" xsi:nil="true"/>
    <Level3 xmlns="c91a514c-9034-4fa3-897a-8352025b26ed" xsi:nil="true"/>
    <Team xmlns="c91a514c-9034-4fa3-897a-8352025b26ed">Accountability</Team>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PRAText3 xmlns="4f9c820c-e7e2-444d-97ee-45f2b3485c1d" xsi:nil="true"/>
    <PRADateTrigger xmlns="4f9c820c-e7e2-444d-97ee-45f2b3485c1d" xsi:nil="true"/>
    <PRAText2 xmlns="4f9c820c-e7e2-444d-97ee-45f2b3485c1d" xsi:nil="true"/>
    <_dlc_DocIdPersistId xmlns="c77f55b4-6b9e-4f21-a0d6-1b8b89b467e0">false</_dlc_DocIdPersistId>
    <SharedWithUsers xmlns="c77f55b4-6b9e-4f21-a0d6-1b8b89b467e0">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AA12D-E366-4ECD-9A5A-BE9072DCAB63}">
  <ds:schemaRefs>
    <ds:schemaRef ds:uri="http://schemas.microsoft.com/sharepoint/events"/>
  </ds:schemaRefs>
</ds:datastoreItem>
</file>

<file path=customXml/itemProps2.xml><?xml version="1.0" encoding="utf-8"?>
<ds:datastoreItem xmlns:ds="http://schemas.openxmlformats.org/officeDocument/2006/customXml" ds:itemID="{6A76DA11-1C71-411E-B0BD-C17B12A7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f55b4-6b9e-4f21-a0d6-1b8b89b467e0"/>
    <ds:schemaRef ds:uri="4f9c820c-e7e2-444d-97ee-45f2b3485c1d"/>
    <ds:schemaRef ds:uri="15ffb055-6eb4-45a1-bc20-bf2ac0d420da"/>
    <ds:schemaRef ds:uri="725c79e5-42ce-4aa0-ac78-b6418001f0d2"/>
    <ds:schemaRef ds:uri="c91a514c-9034-4fa3-897a-8352025b26ed"/>
    <ds:schemaRef ds:uri="8b2bb8e4-2c11-471e-89e7-a762af837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599BB-BE77-4BC7-B920-CEF41A8ED15C}">
  <ds:schemaRefs>
    <ds:schemaRef ds:uri="http://purl.org/dc/elements/1.1/"/>
    <ds:schemaRef ds:uri="http://www.w3.org/XML/1998/namespace"/>
    <ds:schemaRef ds:uri="15ffb055-6eb4-45a1-bc20-bf2ac0d420da"/>
    <ds:schemaRef ds:uri="4f9c820c-e7e2-444d-97ee-45f2b3485c1d"/>
    <ds:schemaRef ds:uri="http://schemas.microsoft.com/office/2006/metadata/properties"/>
    <ds:schemaRef ds:uri="http://purl.org/dc/dcmitype/"/>
    <ds:schemaRef ds:uri="http://schemas.microsoft.com/office/infopath/2007/PartnerControls"/>
    <ds:schemaRef ds:uri="http://schemas.openxmlformats.org/package/2006/metadata/core-properties"/>
    <ds:schemaRef ds:uri="8b2bb8e4-2c11-471e-89e7-a762af837b73"/>
    <ds:schemaRef ds:uri="c91a514c-9034-4fa3-897a-8352025b26ed"/>
    <ds:schemaRef ds:uri="http://schemas.microsoft.com/office/2006/documentManagement/types"/>
    <ds:schemaRef ds:uri="725c79e5-42ce-4aa0-ac78-b6418001f0d2"/>
    <ds:schemaRef ds:uri="c77f55b4-6b9e-4f21-a0d6-1b8b89b467e0"/>
    <ds:schemaRef ds:uri="http://purl.org/dc/terms/"/>
  </ds:schemaRefs>
</ds:datastoreItem>
</file>

<file path=customXml/itemProps4.xml><?xml version="1.0" encoding="utf-8"?>
<ds:datastoreItem xmlns:ds="http://schemas.openxmlformats.org/officeDocument/2006/customXml" ds:itemID="{784416EA-9C62-4090-A68E-CE55FCEB5EFD}">
  <ds:schemaRefs>
    <ds:schemaRef ds:uri="http://schemas.microsoft.com/sharepoint/v3/contenttype/forms"/>
  </ds:schemaRefs>
</ds:datastoreItem>
</file>

<file path=customXml/itemProps5.xml><?xml version="1.0" encoding="utf-8"?>
<ds:datastoreItem xmlns:ds="http://schemas.openxmlformats.org/officeDocument/2006/customXml" ds:itemID="{F54AB25C-37E1-42B9-AE4C-4F66807E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7089</Words>
  <Characters>40411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2015-16 Commerce Commission Annual Review Hearing Questions </vt:lpstr>
    </vt:vector>
  </TitlesOfParts>
  <Company/>
  <LinksUpToDate>false</LinksUpToDate>
  <CharactersWithSpaces>47406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Commerce Commission Annual Review Hearing Questions</dc:title>
  <dc:subject/>
  <dc:creator>Virginia Wright</dc:creator>
  <cp:lastModifiedBy>Daiman Smith</cp:lastModifiedBy>
  <cp:revision>2</cp:revision>
  <cp:lastPrinted>2016-11-28T21:09:00Z</cp:lastPrinted>
  <dcterms:created xsi:type="dcterms:W3CDTF">2021-08-27T01:44:00Z</dcterms:created>
  <dcterms:modified xsi:type="dcterms:W3CDTF">2021-08-27T01:44:00Z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0x010100EDC74A4A664D2E4283017F01F0229A87</vt:lpwstr>
  </property>
  <property fmtid="{D5CDD505-2E9C-101B-9397-08002B2CF9AE}" pid="3" name="_dlc_DocIdItemGuid">
    <vt:lpwstr>be7e8741-1271-4aca-81e0-a551d2699850</vt:lpwstr>
  </property>
  <property fmtid="{D5CDD505-2E9C-101B-9397-08002B2CF9AE}" pid="4" name="_ModerationStatus">
    <vt:lpwstr>0</vt:lpwstr>
  </property>
  <property fmtid="{D5CDD505-2E9C-101B-9397-08002B2CF9AE}" pid="5" name="OriginalSubject">
    <vt:lpwstr/>
  </property>
  <property fmtid="{D5CDD505-2E9C-101B-9397-08002B2CF9AE}" pid="6" name="MailPreviewData">
    <vt:lpwstr/>
  </property>
  <property fmtid="{D5CDD505-2E9C-101B-9397-08002B2CF9AE}" pid="7" name="ILFrom">
    <vt:lpwstr/>
  </property>
  <property fmtid="{D5CDD505-2E9C-101B-9397-08002B2CF9AE}" pid="8" name="To">
    <vt:lpwstr/>
  </property>
  <property fmtid="{D5CDD505-2E9C-101B-9397-08002B2CF9AE}" pid="9" name="HarmonieUIHidden">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xd_Signature">
    <vt:bool>false</vt:bool>
  </property>
</Properties>
</file>